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17316326"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3AD8E"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D019C1">
        <w:rPr>
          <w:color w:val="auto"/>
          <w:sz w:val="24"/>
        </w:rPr>
        <w:t>#99</w:t>
      </w:r>
      <w:r w:rsidR="006724A7">
        <w:rPr>
          <w:color w:val="auto"/>
          <w:sz w:val="24"/>
        </w:rPr>
        <w:t>bis</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w:t>
      </w:r>
      <w:r w:rsidR="009A5A40">
        <w:rPr>
          <w:i/>
          <w:color w:val="auto"/>
          <w:sz w:val="24"/>
          <w:lang w:eastAsia="zh-CN"/>
        </w:rPr>
        <w:t>10618</w:t>
      </w:r>
    </w:p>
    <w:p w14:paraId="2AE6D983" w14:textId="1B7F8C5E" w:rsidR="007E1DEE" w:rsidRPr="00C036E6" w:rsidRDefault="006724A7" w:rsidP="007E1DEE">
      <w:pPr>
        <w:pStyle w:val="Header"/>
        <w:tabs>
          <w:tab w:val="left" w:pos="6521"/>
        </w:tabs>
        <w:jc w:val="both"/>
        <w:rPr>
          <w:color w:val="auto"/>
          <w:sz w:val="24"/>
          <w:lang w:eastAsia="zh-CN"/>
        </w:rPr>
      </w:pPr>
      <w:r>
        <w:rPr>
          <w:color w:val="auto"/>
          <w:sz w:val="24"/>
          <w:lang w:eastAsia="zh-CN"/>
        </w:rPr>
        <w:t>Prague</w:t>
      </w:r>
      <w:r w:rsidR="007E1DEE" w:rsidRPr="00943E97">
        <w:rPr>
          <w:color w:val="auto"/>
          <w:sz w:val="24"/>
        </w:rPr>
        <w:t xml:space="preserve">, </w:t>
      </w:r>
      <w:r>
        <w:rPr>
          <w:color w:val="auto"/>
          <w:sz w:val="24"/>
          <w:lang w:eastAsia="zh-CN"/>
        </w:rPr>
        <w:t>Czech Republic</w:t>
      </w:r>
      <w:r w:rsidR="007E1DEE" w:rsidRPr="00943E97">
        <w:rPr>
          <w:color w:val="auto"/>
          <w:sz w:val="24"/>
        </w:rPr>
        <w:t xml:space="preserve">, </w:t>
      </w:r>
      <w:r>
        <w:rPr>
          <w:rFonts w:hint="eastAsia"/>
          <w:color w:val="auto"/>
          <w:sz w:val="24"/>
          <w:lang w:eastAsia="zh-CN"/>
        </w:rPr>
        <w:t>9</w:t>
      </w:r>
      <w:r w:rsidR="007E1DEE" w:rsidRPr="00943E97">
        <w:rPr>
          <w:rFonts w:hint="eastAsia"/>
          <w:color w:val="auto"/>
          <w:sz w:val="24"/>
        </w:rPr>
        <w:t>-</w:t>
      </w:r>
      <w:r>
        <w:rPr>
          <w:rFonts w:hint="eastAsia"/>
          <w:color w:val="auto"/>
          <w:sz w:val="24"/>
          <w:lang w:eastAsia="zh-CN"/>
        </w:rPr>
        <w:t>13</w:t>
      </w:r>
      <w:r w:rsidR="007E1DEE" w:rsidRPr="00943E97">
        <w:rPr>
          <w:rFonts w:hint="eastAsia"/>
          <w:color w:val="auto"/>
          <w:sz w:val="24"/>
        </w:rPr>
        <w:t xml:space="preserve"> </w:t>
      </w:r>
      <w:r>
        <w:rPr>
          <w:color w:val="auto"/>
          <w:sz w:val="24"/>
          <w:lang w:eastAsia="zh-CN"/>
        </w:rPr>
        <w:t>October</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34BEC689"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412645">
        <w:rPr>
          <w:rFonts w:ascii="Arial" w:hAnsi="Arial"/>
          <w:b/>
          <w:sz w:val="24"/>
          <w:lang w:val="en-US" w:eastAsia="zh-CN"/>
        </w:rPr>
        <w:t>10.4.1</w:t>
      </w:r>
      <w:r w:rsidR="00722243">
        <w:rPr>
          <w:rFonts w:ascii="Arial" w:hAnsi="Arial"/>
          <w:b/>
          <w:sz w:val="24"/>
          <w:lang w:val="en-US" w:eastAsia="zh-CN"/>
        </w:rPr>
        <w:t>.</w:t>
      </w:r>
      <w:r w:rsidR="00412645">
        <w:rPr>
          <w:rFonts w:ascii="Arial" w:hAnsi="Arial"/>
          <w:b/>
          <w:sz w:val="24"/>
          <w:lang w:val="en-US" w:eastAsia="zh-CN"/>
        </w:rPr>
        <w:t>3.</w:t>
      </w:r>
      <w:r w:rsidR="009A5A40">
        <w:rPr>
          <w:rFonts w:ascii="Arial" w:hAnsi="Arial"/>
          <w:b/>
          <w:sz w:val="24"/>
          <w:lang w:val="en-US" w:eastAsia="zh-CN"/>
        </w:rPr>
        <w:t>4</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64FFA3F4"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1708FB">
        <w:rPr>
          <w:rFonts w:ascii="Arial" w:hAnsi="Arial"/>
          <w:b/>
          <w:sz w:val="24"/>
          <w:lang w:val="en-US"/>
        </w:rPr>
        <w:t>Possible reconfiguration over</w:t>
      </w:r>
      <w:r w:rsidR="006724A7">
        <w:rPr>
          <w:rFonts w:ascii="Arial" w:hAnsi="Arial"/>
          <w:b/>
          <w:sz w:val="24"/>
          <w:lang w:val="en-US"/>
        </w:rPr>
        <w:t xml:space="preserve"> SCG SRB 3</w:t>
      </w:r>
      <w:r w:rsidR="00DB053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4DB49E3F" w14:textId="4621C81B" w:rsidR="006724A7" w:rsidRDefault="006724A7">
      <w:r>
        <w:t>RAN2 agreed that SCG SRB can be used to send SN RRC Reconfiguration, SN RRC Reconfiguration Complete and SN Measurement Report messages as follow:</w:t>
      </w:r>
    </w:p>
    <w:p w14:paraId="0DD3A5A5" w14:textId="77777777" w:rsidR="006724A7" w:rsidRPr="006724A7" w:rsidRDefault="006724A7" w:rsidP="006724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6724A7">
        <w:rPr>
          <w:rFonts w:ascii="Arial" w:eastAsia="MS Mincho" w:hAnsi="Arial" w:cs="Times New Roman"/>
          <w:sz w:val="20"/>
          <w:szCs w:val="24"/>
          <w:lang w:eastAsia="en-GB"/>
        </w:rPr>
        <w:t>The following RRC messages can be sent via the SRB in the SCG.</w:t>
      </w:r>
    </w:p>
    <w:p w14:paraId="0B865F9F" w14:textId="77777777" w:rsidR="006724A7" w:rsidRPr="006724A7" w:rsidRDefault="006724A7" w:rsidP="006724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6724A7">
        <w:rPr>
          <w:rFonts w:ascii="Arial" w:eastAsia="MS Mincho" w:hAnsi="Arial" w:cs="Times New Roman"/>
          <w:sz w:val="20"/>
          <w:szCs w:val="24"/>
          <w:lang w:eastAsia="en-GB"/>
        </w:rPr>
        <w:t>•</w:t>
      </w:r>
      <w:r w:rsidRPr="006724A7">
        <w:rPr>
          <w:rFonts w:ascii="Arial" w:eastAsia="MS Mincho" w:hAnsi="Arial" w:cs="Times New Roman"/>
          <w:sz w:val="20"/>
          <w:szCs w:val="24"/>
          <w:lang w:eastAsia="en-GB"/>
        </w:rPr>
        <w:tab/>
      </w:r>
      <w:proofErr w:type="spellStart"/>
      <w:r w:rsidRPr="006724A7">
        <w:rPr>
          <w:rFonts w:ascii="Arial" w:eastAsia="MS Mincho" w:hAnsi="Arial" w:cs="Times New Roman"/>
          <w:sz w:val="20"/>
          <w:szCs w:val="24"/>
          <w:lang w:eastAsia="en-GB"/>
        </w:rPr>
        <w:t>RRCConnectionReconfiguration</w:t>
      </w:r>
      <w:proofErr w:type="spellEnd"/>
      <w:r w:rsidRPr="006724A7">
        <w:rPr>
          <w:rFonts w:ascii="Arial" w:eastAsia="MS Mincho" w:hAnsi="Arial" w:cs="Times New Roman"/>
          <w:sz w:val="20"/>
          <w:szCs w:val="24"/>
          <w:lang w:eastAsia="en-GB"/>
        </w:rPr>
        <w:t xml:space="preserve"> and </w:t>
      </w:r>
      <w:proofErr w:type="spellStart"/>
      <w:r w:rsidRPr="006724A7">
        <w:rPr>
          <w:rFonts w:ascii="Arial" w:eastAsia="MS Mincho" w:hAnsi="Arial" w:cs="Times New Roman"/>
          <w:sz w:val="20"/>
          <w:szCs w:val="24"/>
          <w:lang w:eastAsia="en-GB"/>
        </w:rPr>
        <w:t>RRCConnectionReconfigurationComplete</w:t>
      </w:r>
      <w:proofErr w:type="spellEnd"/>
    </w:p>
    <w:p w14:paraId="3D0EFE79" w14:textId="77777777" w:rsidR="006724A7" w:rsidRPr="006724A7" w:rsidRDefault="006724A7" w:rsidP="006724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6724A7">
        <w:rPr>
          <w:rFonts w:ascii="Arial" w:eastAsia="MS Mincho" w:hAnsi="Arial" w:cs="Times New Roman"/>
          <w:sz w:val="20"/>
          <w:szCs w:val="24"/>
          <w:lang w:eastAsia="en-GB"/>
        </w:rPr>
        <w:t>•</w:t>
      </w:r>
      <w:r w:rsidRPr="006724A7">
        <w:rPr>
          <w:rFonts w:ascii="Arial" w:eastAsia="MS Mincho" w:hAnsi="Arial" w:cs="Times New Roman"/>
          <w:sz w:val="20"/>
          <w:szCs w:val="24"/>
          <w:lang w:eastAsia="en-GB"/>
        </w:rPr>
        <w:tab/>
      </w:r>
      <w:proofErr w:type="spellStart"/>
      <w:r w:rsidRPr="006724A7">
        <w:rPr>
          <w:rFonts w:ascii="Arial" w:eastAsia="MS Mincho" w:hAnsi="Arial" w:cs="Times New Roman"/>
          <w:sz w:val="20"/>
          <w:szCs w:val="24"/>
          <w:lang w:eastAsia="en-GB"/>
        </w:rPr>
        <w:t>MeasurementReport</w:t>
      </w:r>
      <w:proofErr w:type="spellEnd"/>
    </w:p>
    <w:p w14:paraId="31668C51" w14:textId="77777777" w:rsidR="006724A7" w:rsidRDefault="006724A7"/>
    <w:p w14:paraId="03454C24" w14:textId="73A1E5A6" w:rsidR="006724A7" w:rsidRDefault="006724A7">
      <w:r>
        <w:t>For measurement report, it is agreed that the measurement report related to measurement configuration configured by SN will be sent over SCG SRB</w:t>
      </w:r>
    </w:p>
    <w:p w14:paraId="14295419" w14:textId="77777777" w:rsidR="00457344" w:rsidRPr="00457344" w:rsidRDefault="00457344" w:rsidP="0045734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457344">
        <w:rPr>
          <w:rFonts w:ascii="Arial" w:eastAsia="MS Mincho" w:hAnsi="Arial" w:cs="Times New Roman"/>
          <w:sz w:val="20"/>
          <w:szCs w:val="24"/>
          <w:lang w:eastAsia="en-GB"/>
        </w:rPr>
        <w:t>1</w:t>
      </w:r>
      <w:r w:rsidRPr="00457344">
        <w:rPr>
          <w:rFonts w:ascii="Arial" w:eastAsia="MS Mincho" w:hAnsi="Arial" w:cs="Times New Roman"/>
          <w:sz w:val="20"/>
          <w:szCs w:val="24"/>
          <w:lang w:eastAsia="en-GB"/>
        </w:rPr>
        <w:tab/>
        <w:t>For NR RRC measurements configured by SN (whether received via MN or direct from SN), reports are mapped to SCG SRB, if configured.</w:t>
      </w:r>
    </w:p>
    <w:p w14:paraId="57CA3E46" w14:textId="77777777" w:rsidR="00457344" w:rsidRDefault="00457344"/>
    <w:p w14:paraId="108BF24A" w14:textId="478AAEF1" w:rsidR="00457344" w:rsidRDefault="00457344">
      <w:r>
        <w:t>For the reconfiguration complete message, it is agreed that the complete message will be mapped back to the SRB that sends the reconfiguration message.</w:t>
      </w:r>
    </w:p>
    <w:p w14:paraId="3EA31F9E" w14:textId="77777777" w:rsidR="00457344" w:rsidRPr="00457344" w:rsidRDefault="00457344" w:rsidP="0045734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457344">
        <w:rPr>
          <w:rFonts w:ascii="Arial" w:eastAsia="MS Mincho" w:hAnsi="Arial" w:cs="Times New Roman"/>
          <w:sz w:val="20"/>
          <w:szCs w:val="24"/>
          <w:lang w:eastAsia="en-GB"/>
        </w:rPr>
        <w:t>NR RRC complete messages and measurement reports are mapped to the same SRB as the message initiating the procedure.</w:t>
      </w:r>
    </w:p>
    <w:p w14:paraId="55917036" w14:textId="77777777" w:rsidR="00457344" w:rsidRDefault="00457344"/>
    <w:p w14:paraId="1300D4BB" w14:textId="7493D001" w:rsidR="00457344" w:rsidRDefault="00457344">
      <w:r>
        <w:t xml:space="preserve">However, it is not clear what reconfiguration is possible to be sent as NR RRC Reconfiguration via SCG SRB/SRB3. </w:t>
      </w:r>
    </w:p>
    <w:p w14:paraId="7F0E245E" w14:textId="61A26FCF" w:rsidR="007450A3" w:rsidRDefault="003956E8">
      <w:r>
        <w:t>In this contribution,</w:t>
      </w:r>
      <w:r w:rsidR="003C4363">
        <w:t xml:space="preserve"> </w:t>
      </w:r>
      <w:r w:rsidR="001747A1">
        <w:t xml:space="preserve">we list down the possible </w:t>
      </w:r>
      <w:r w:rsidR="00457344">
        <w:t>reconfigurat</w:t>
      </w:r>
      <w:r w:rsidR="001747A1">
        <w:t>ion</w:t>
      </w:r>
      <w:r w:rsidR="00457344">
        <w:t xml:space="preserve"> to be sent as NR RRC Reconfiguration via SCG SRB/SRB3.</w:t>
      </w:r>
      <w:r>
        <w:t xml:space="preserve"> </w:t>
      </w:r>
    </w:p>
    <w:p w14:paraId="2AE6D98D" w14:textId="77777777" w:rsidR="003E1A61" w:rsidRDefault="003E1A61" w:rsidP="00F13226">
      <w:pPr>
        <w:pStyle w:val="Heading1"/>
      </w:pPr>
      <w:r>
        <w:t>Discussion</w:t>
      </w:r>
    </w:p>
    <w:p w14:paraId="665277C5" w14:textId="334A44E1" w:rsidR="001708FB" w:rsidRDefault="001708FB" w:rsidP="000F1E75">
      <w:r w:rsidRPr="001708FB">
        <w:t>It is</w:t>
      </w:r>
      <w:r>
        <w:t xml:space="preserve"> agreed that whenever SN modification requires MCG reconfiguration, t</w:t>
      </w:r>
      <w:r w:rsidRPr="00A140F2">
        <w:t>he SCG reconfiguration message must be encapsulated in an MCG RRC message that also carries the corresponding MCG reconfiguration</w:t>
      </w:r>
      <w:r>
        <w:t xml:space="preserve"> as follow:</w:t>
      </w:r>
    </w:p>
    <w:p w14:paraId="3335E0B7" w14:textId="77777777" w:rsidR="001708FB" w:rsidRPr="001708FB" w:rsidRDefault="001708FB" w:rsidP="001708F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1708FB">
        <w:rPr>
          <w:rFonts w:ascii="Arial" w:eastAsia="MS Mincho" w:hAnsi="Arial" w:cs="Times New Roman"/>
          <w:sz w:val="20"/>
          <w:szCs w:val="24"/>
          <w:lang w:eastAsia="en-GB"/>
        </w:rPr>
        <w:t>When both MCG and SCG reconfiguration is required due to coordination, the SCG reconfiguration message must be encapsulated in an MCG RRC message that also carries the corresponding MCG reconfiguration that ensures that the combined configuration is valid.</w:t>
      </w:r>
    </w:p>
    <w:p w14:paraId="49288A31" w14:textId="77777777" w:rsidR="001708FB" w:rsidRDefault="001708FB" w:rsidP="000F1E75"/>
    <w:p w14:paraId="34FAA7BE" w14:textId="539B2688" w:rsidR="001708FB" w:rsidRDefault="00BE5BA8" w:rsidP="000F1E75">
      <w:r>
        <w:t>In the email discussion [1], it was further discussed that in some case</w:t>
      </w:r>
      <w:r w:rsidR="00736B04">
        <w:t>s, MCG reconfiguration is not need</w:t>
      </w:r>
      <w:r w:rsidR="001747A1">
        <w:t>ed</w:t>
      </w:r>
      <w:r w:rsidR="00C13B3B">
        <w:t xml:space="preserve"> and the SN just needs to inform MN</w:t>
      </w:r>
      <w:r w:rsidR="00736B04">
        <w:t xml:space="preserve"> (e.g. capability coordination, final decision is with MN </w:t>
      </w:r>
      <w:r w:rsidR="001747A1">
        <w:lastRenderedPageBreak/>
        <w:t>etc.) without needing to perform MCG reconfiguration</w:t>
      </w:r>
      <w:r w:rsidR="00736B04">
        <w:t>.</w:t>
      </w:r>
      <w:r w:rsidR="001747A1">
        <w:t xml:space="preserve"> Hence the SN can send the SCG reconfiguration directly to the UE via SCG SRB/SRB3</w:t>
      </w:r>
      <w:r w:rsidR="00CC7C8F">
        <w:t>, without sending as a combined message (LTE message with embedded SN message) via MN</w:t>
      </w:r>
      <w:r w:rsidR="001747A1">
        <w:t xml:space="preserve">. </w:t>
      </w:r>
      <w:r w:rsidR="00736B04">
        <w:t xml:space="preserve">As explained in our response to the email discussion, </w:t>
      </w:r>
      <w:r w:rsidR="00736B04" w:rsidRPr="00736B04">
        <w:rPr>
          <w:rFonts w:cs="Arial"/>
          <w:kern w:val="2"/>
          <w:lang w:val="en-US" w:eastAsia="zh-CN"/>
        </w:rPr>
        <w:t xml:space="preserve">this was </w:t>
      </w:r>
      <w:r w:rsidR="001747A1">
        <w:rPr>
          <w:rFonts w:cs="Arial"/>
          <w:kern w:val="2"/>
          <w:lang w:val="en-US" w:eastAsia="zh-CN"/>
        </w:rPr>
        <w:t xml:space="preserve">previously </w:t>
      </w:r>
      <w:r w:rsidR="00CC7C8F">
        <w:rPr>
          <w:rFonts w:cs="Arial"/>
          <w:kern w:val="2"/>
          <w:lang w:val="en-US" w:eastAsia="zh-CN"/>
        </w:rPr>
        <w:t xml:space="preserve">discussed </w:t>
      </w:r>
      <w:r w:rsidR="00736B04" w:rsidRPr="00736B04">
        <w:rPr>
          <w:rFonts w:cs="Arial"/>
          <w:kern w:val="2"/>
          <w:lang w:val="en-US" w:eastAsia="zh-CN"/>
        </w:rPr>
        <w:t xml:space="preserve">and there was no agreement to allow this.  </w:t>
      </w:r>
      <w:r w:rsidR="00736B04" w:rsidRPr="00736B04">
        <w:t xml:space="preserve"> </w:t>
      </w:r>
      <w:r w:rsidR="00736B04">
        <w:t>Furthermore in view of the stage of the WI, it is proposed not to further optimise</w:t>
      </w:r>
      <w:r w:rsidR="002119E5">
        <w:t xml:space="preserve"> the </w:t>
      </w:r>
      <w:r w:rsidR="00CC7C8F">
        <w:t xml:space="preserve">SN modification </w:t>
      </w:r>
      <w:r w:rsidR="002119E5">
        <w:t xml:space="preserve">procedure. That is, regardless of whether </w:t>
      </w:r>
      <w:r w:rsidR="00F43A04">
        <w:t xml:space="preserve">an </w:t>
      </w:r>
      <w:r w:rsidR="002119E5">
        <w:t xml:space="preserve">MCG </w:t>
      </w:r>
      <w:r w:rsidR="00D17D54">
        <w:t>re</w:t>
      </w:r>
      <w:r w:rsidR="00CC7C8F">
        <w:t xml:space="preserve">configuration is </w:t>
      </w:r>
      <w:r w:rsidR="00D17D54">
        <w:t xml:space="preserve">to be part of the LTE </w:t>
      </w:r>
      <w:proofErr w:type="spellStart"/>
      <w:r w:rsidR="00D17D54">
        <w:t>RRCConnectionReconfiguration</w:t>
      </w:r>
      <w:proofErr w:type="spellEnd"/>
      <w:r w:rsidR="00D17D54">
        <w:t xml:space="preserve"> message</w:t>
      </w:r>
      <w:r w:rsidR="002119E5">
        <w:t xml:space="preserve">, the SCG </w:t>
      </w:r>
      <w:r w:rsidR="00D17D54">
        <w:t>re</w:t>
      </w:r>
      <w:r w:rsidR="002119E5">
        <w:t xml:space="preserve">configuration is sent by MN via LTE </w:t>
      </w:r>
      <w:proofErr w:type="spellStart"/>
      <w:r w:rsidR="002119E5">
        <w:t>RRCConnectionReconfiguration</w:t>
      </w:r>
      <w:proofErr w:type="spellEnd"/>
      <w:r w:rsidR="002119E5">
        <w:t xml:space="preserve"> message</w:t>
      </w:r>
      <w:r w:rsidR="005C515F">
        <w:t xml:space="preserve"> as long as SN initiated SN modification is triggered</w:t>
      </w:r>
      <w:r w:rsidR="00D17D54">
        <w:t xml:space="preserve"> for MN and SN coordination or for informing MN on the SN reconfiguration</w:t>
      </w:r>
      <w:r w:rsidR="002119E5">
        <w:t>.</w:t>
      </w:r>
    </w:p>
    <w:p w14:paraId="561BE873" w14:textId="77777777" w:rsidR="00426777" w:rsidRDefault="00E368CA" w:rsidP="000F1E75">
      <w:r w:rsidRPr="002119E5">
        <w:rPr>
          <w:b/>
        </w:rPr>
        <w:t>Proposal</w:t>
      </w:r>
      <w:r w:rsidR="002119E5" w:rsidRPr="002119E5">
        <w:rPr>
          <w:b/>
        </w:rPr>
        <w:t>#1</w:t>
      </w:r>
      <w:r w:rsidRPr="002119E5">
        <w:rPr>
          <w:b/>
        </w:rPr>
        <w:t>:</w:t>
      </w:r>
      <w:r w:rsidRPr="002119E5">
        <w:t xml:space="preserve"> </w:t>
      </w:r>
      <w:r w:rsidR="002119E5" w:rsidRPr="002119E5">
        <w:t>Regardless</w:t>
      </w:r>
      <w:r w:rsidR="002119E5">
        <w:t xml:space="preserve"> of whether </w:t>
      </w:r>
      <w:r w:rsidR="00F43A04">
        <w:t xml:space="preserve">an </w:t>
      </w:r>
      <w:r w:rsidR="002119E5">
        <w:t xml:space="preserve">MCG </w:t>
      </w:r>
      <w:r w:rsidR="00D17D54">
        <w:t>re</w:t>
      </w:r>
      <w:r w:rsidR="002119E5">
        <w:t xml:space="preserve">configuration is </w:t>
      </w:r>
      <w:r w:rsidR="00D17D54">
        <w:t xml:space="preserve">to be part of the LTE </w:t>
      </w:r>
      <w:proofErr w:type="spellStart"/>
      <w:r w:rsidR="00D17D54">
        <w:t>RRCConnectionReconfiguration</w:t>
      </w:r>
      <w:proofErr w:type="spellEnd"/>
      <w:r w:rsidR="00D17D54">
        <w:t xml:space="preserve"> message</w:t>
      </w:r>
      <w:r w:rsidR="002119E5">
        <w:t xml:space="preserve">, the SCG </w:t>
      </w:r>
      <w:r w:rsidR="00D17D54">
        <w:t>re</w:t>
      </w:r>
      <w:r w:rsidR="002119E5">
        <w:t xml:space="preserve">configuration is sent by MN via LTE </w:t>
      </w:r>
      <w:proofErr w:type="spellStart"/>
      <w:r w:rsidR="002119E5">
        <w:t>RRCConnectionReconfiguration</w:t>
      </w:r>
      <w:proofErr w:type="spellEnd"/>
      <w:r w:rsidR="002119E5">
        <w:t xml:space="preserve"> message</w:t>
      </w:r>
      <w:r w:rsidR="005C515F" w:rsidRPr="005C515F">
        <w:t xml:space="preserve"> </w:t>
      </w:r>
      <w:r w:rsidR="005C515F">
        <w:t>as long as SN initiated SN modification is triggered</w:t>
      </w:r>
      <w:r w:rsidR="00D17D54" w:rsidRPr="00D17D54">
        <w:t xml:space="preserve"> </w:t>
      </w:r>
      <w:r w:rsidR="00D17D54">
        <w:t>for</w:t>
      </w:r>
      <w:r w:rsidR="00426777">
        <w:t>:</w:t>
      </w:r>
    </w:p>
    <w:p w14:paraId="03E9F95D" w14:textId="77777777" w:rsidR="00426777" w:rsidRDefault="00D17D54" w:rsidP="00426777">
      <w:pPr>
        <w:pStyle w:val="ListParagraph"/>
        <w:numPr>
          <w:ilvl w:val="0"/>
          <w:numId w:val="26"/>
        </w:numPr>
      </w:pPr>
      <w:r>
        <w:t>MN and SN coordination or</w:t>
      </w:r>
    </w:p>
    <w:p w14:paraId="64330CA5" w14:textId="702900A7" w:rsidR="00E368CA" w:rsidRDefault="00426777" w:rsidP="00426777">
      <w:pPr>
        <w:pStyle w:val="ListParagraph"/>
        <w:numPr>
          <w:ilvl w:val="0"/>
          <w:numId w:val="26"/>
        </w:numPr>
      </w:pPr>
      <w:r>
        <w:t>I</w:t>
      </w:r>
      <w:r w:rsidR="00D17D54">
        <w:t>nforming MN on the SN reconfiguration</w:t>
      </w:r>
      <w:r w:rsidR="002119E5">
        <w:t>.</w:t>
      </w:r>
    </w:p>
    <w:p w14:paraId="56AE439D" w14:textId="700B0299" w:rsidR="00922EA9" w:rsidRDefault="00CC7C8F" w:rsidP="000F1E75">
      <w:r>
        <w:t>Having agreed on Proposal#1, f</w:t>
      </w:r>
      <w:r w:rsidR="002119E5">
        <w:t xml:space="preserve">rom the UE perspective, it </w:t>
      </w:r>
      <w:r w:rsidR="00922EA9">
        <w:t xml:space="preserve">would be good to know what type </w:t>
      </w:r>
      <w:r>
        <w:t xml:space="preserve">of reconfiguration </w:t>
      </w:r>
      <w:r w:rsidR="002119E5">
        <w:t>can be received from SCG SRB or SRB3</w:t>
      </w:r>
      <w:r w:rsidR="00851A33">
        <w:t xml:space="preserve"> (w</w:t>
      </w:r>
      <w:r>
        <w:t>ith Proposal#1, such reconfiguration sent over SRB3 will not require initiating SN initiated SN Modification</w:t>
      </w:r>
      <w:r w:rsidR="00851A33">
        <w:t>)</w:t>
      </w:r>
      <w:r w:rsidR="006E44BB">
        <w:t xml:space="preserve">, to help </w:t>
      </w:r>
      <w:proofErr w:type="spellStart"/>
      <w:r w:rsidR="006E44BB">
        <w:t>determine</w:t>
      </w:r>
      <w:r w:rsidR="00851A33">
        <w:t>what</w:t>
      </w:r>
      <w:proofErr w:type="spellEnd"/>
      <w:r w:rsidR="00851A33">
        <w:t xml:space="preserve"> would be expected from </w:t>
      </w:r>
      <w:r w:rsidR="006E44BB">
        <w:t xml:space="preserve">a </w:t>
      </w:r>
      <w:r w:rsidR="00851A33">
        <w:t>testing point of view</w:t>
      </w:r>
      <w:r>
        <w:t>.</w:t>
      </w:r>
      <w:r w:rsidR="00851A33">
        <w:t xml:space="preserve"> </w:t>
      </w:r>
      <w:r w:rsidR="009A01DF">
        <w:t xml:space="preserve"> It is</w:t>
      </w:r>
      <w:r w:rsidR="00851A33">
        <w:t xml:space="preserve"> thus</w:t>
      </w:r>
      <w:r w:rsidR="009A01DF">
        <w:t xml:space="preserve"> proposed t</w:t>
      </w:r>
      <w:r w:rsidR="00851A33">
        <w:t>hat RAN 2 should</w:t>
      </w:r>
      <w:r w:rsidR="009A01DF">
        <w:t xml:space="preserve"> specify which reconfiguration in the radio bearer configuration and SCG configuration is allowed over SCG SRB or SBR3:</w:t>
      </w:r>
    </w:p>
    <w:p w14:paraId="77C09EB1" w14:textId="459C6ABB" w:rsidR="009A01DF" w:rsidRDefault="009A01DF" w:rsidP="000F1E75">
      <w:r w:rsidRPr="009A01DF">
        <w:rPr>
          <w:b/>
        </w:rPr>
        <w:t>Proposal#2:</w:t>
      </w:r>
      <w:r>
        <w:t xml:space="preserve"> </w:t>
      </w:r>
      <w:r w:rsidR="00851A33">
        <w:t>RAN2 should</w:t>
      </w:r>
      <w:r>
        <w:t xml:space="preserve"> specify which reconfiguration in the radio bearer configuration and SCG configuration is allowed over SCG SRB or SRB3. </w:t>
      </w:r>
    </w:p>
    <w:p w14:paraId="42C9083A" w14:textId="7611BCC6" w:rsidR="00951F85" w:rsidRPr="00951F85" w:rsidRDefault="00951F85" w:rsidP="000F1E75">
      <w:r>
        <w:t>In the last</w:t>
      </w:r>
      <w:r w:rsidR="006C5C21">
        <w:t xml:space="preserve"> RAN2</w:t>
      </w:r>
      <w:r>
        <w:t xml:space="preserve"> meeting, the following is agreed</w:t>
      </w:r>
      <w:r w:rsidR="006C5C21">
        <w:t xml:space="preserve"> for the PDCP reconfiguration of SCG (split) DRBs over SCG SRB/SRB3</w:t>
      </w:r>
      <w:r>
        <w:t>:</w:t>
      </w:r>
    </w:p>
    <w:p w14:paraId="27B1D903" w14:textId="77777777" w:rsidR="00951F85" w:rsidRPr="00951F85" w:rsidRDefault="00951F85" w:rsidP="00951F85">
      <w:pPr>
        <w:pStyle w:val="Doc-text2"/>
        <w:pBdr>
          <w:top w:val="single" w:sz="4" w:space="1" w:color="auto"/>
          <w:left w:val="single" w:sz="4" w:space="4" w:color="auto"/>
          <w:bottom w:val="single" w:sz="4" w:space="1" w:color="auto"/>
          <w:right w:val="single" w:sz="4" w:space="4" w:color="auto"/>
        </w:pBdr>
        <w:rPr>
          <w:rFonts w:eastAsia="MS Mincho" w:cs="Times New Roman"/>
          <w:color w:val="auto"/>
          <w:sz w:val="20"/>
          <w:lang w:eastAsia="en-GB"/>
        </w:rPr>
      </w:pPr>
      <w:r w:rsidRPr="00951F85">
        <w:rPr>
          <w:color w:val="auto"/>
        </w:rPr>
        <w:t xml:space="preserve"> </w:t>
      </w:r>
      <w:r w:rsidRPr="00951F85">
        <w:rPr>
          <w:rFonts w:eastAsia="MS Mincho" w:cs="Times New Roman"/>
          <w:color w:val="auto"/>
          <w:sz w:val="20"/>
          <w:lang w:eastAsia="en-GB"/>
        </w:rPr>
        <w:t>5</w:t>
      </w:r>
      <w:r w:rsidRPr="00951F85">
        <w:rPr>
          <w:rFonts w:eastAsia="MS Mincho" w:cs="Times New Roman"/>
          <w:color w:val="auto"/>
          <w:sz w:val="20"/>
          <w:lang w:eastAsia="en-GB"/>
        </w:rPr>
        <w:tab/>
        <w:t xml:space="preserve">For EN-DC, the SgNB may include the PDCP-config in the “NR RRC PDU from the SN” only when it changes the PDCP configuration of one of its </w:t>
      </w:r>
      <w:proofErr w:type="gramStart"/>
      <w:r w:rsidRPr="00951F85">
        <w:rPr>
          <w:rFonts w:eastAsia="MS Mincho" w:cs="Times New Roman"/>
          <w:color w:val="auto"/>
          <w:sz w:val="20"/>
          <w:lang w:eastAsia="en-GB"/>
        </w:rPr>
        <w:t>SCG(</w:t>
      </w:r>
      <w:proofErr w:type="gramEnd"/>
      <w:r w:rsidRPr="00951F85">
        <w:rPr>
          <w:rFonts w:eastAsia="MS Mincho" w:cs="Times New Roman"/>
          <w:color w:val="auto"/>
          <w:sz w:val="20"/>
          <w:lang w:eastAsia="en-GB"/>
        </w:rPr>
        <w:t>-Split) DRBs using the direct SCG-SRB.</w:t>
      </w:r>
    </w:p>
    <w:p w14:paraId="13925FA9" w14:textId="77777777" w:rsidR="00922EA9" w:rsidRDefault="00922EA9" w:rsidP="000F1E75"/>
    <w:p w14:paraId="0BA15E41" w14:textId="56C8305E" w:rsidR="00622A3D" w:rsidRDefault="00F5691A" w:rsidP="000F1E75">
      <w:r>
        <w:t>From the</w:t>
      </w:r>
      <w:r w:rsidR="007618C9">
        <w:t xml:space="preserve"> above agre</w:t>
      </w:r>
      <w:r>
        <w:t xml:space="preserve">ement, it is also clear that the </w:t>
      </w:r>
      <w:r w:rsidR="006C5C21">
        <w:t xml:space="preserve">PDCP </w:t>
      </w:r>
      <w:r w:rsidR="009F78FE">
        <w:t xml:space="preserve">configuration of a SCG DRB or SCG </w:t>
      </w:r>
      <w:r>
        <w:t xml:space="preserve">SRB </w:t>
      </w:r>
      <w:r w:rsidR="009F78FE">
        <w:t>can be performed via SCG SRB.  It can be postulated that</w:t>
      </w:r>
      <w:r>
        <w:t xml:space="preserve"> the </w:t>
      </w:r>
      <w:r w:rsidR="009F78FE">
        <w:t xml:space="preserve">reconfiguration of the </w:t>
      </w:r>
      <w:r>
        <w:t>logical channel configuration</w:t>
      </w:r>
      <w:r w:rsidR="009F78FE">
        <w:t xml:space="preserve"> (i.e. RLC configuration and MAC related logical channel configuration)</w:t>
      </w:r>
      <w:r w:rsidR="00DA0E05">
        <w:t xml:space="preserve"> of the SCG leg of each DRB and SRB</w:t>
      </w:r>
      <w:r w:rsidR="002A3414">
        <w:t>, without the need of initiating a SN initiated SN Modification procedure</w:t>
      </w:r>
      <w:r>
        <w:t>:</w:t>
      </w:r>
    </w:p>
    <w:p w14:paraId="5EDA1679" w14:textId="1B1C38CA" w:rsidR="00F5691A" w:rsidRDefault="00F5691A" w:rsidP="00F5691A">
      <w:pPr>
        <w:pStyle w:val="ListParagraph"/>
        <w:numPr>
          <w:ilvl w:val="0"/>
          <w:numId w:val="23"/>
        </w:numPr>
      </w:pPr>
      <w:r>
        <w:t>Radio bearer configuration (i.e. PDCP configuration, SDAP configuration)</w:t>
      </w:r>
      <w:r w:rsidR="00922EA9">
        <w:t xml:space="preserve"> of SCG (split) DRB or SCG SRB</w:t>
      </w:r>
    </w:p>
    <w:p w14:paraId="31E3541A" w14:textId="41C7580E" w:rsidR="00DA0E05" w:rsidRDefault="00F5691A" w:rsidP="00F5691A">
      <w:pPr>
        <w:pStyle w:val="ListParagraph"/>
        <w:numPr>
          <w:ilvl w:val="0"/>
          <w:numId w:val="23"/>
        </w:numPr>
      </w:pPr>
      <w:r>
        <w:t>Logical Channel configuration (i.e.</w:t>
      </w:r>
      <w:r w:rsidR="00DA0E05">
        <w:t xml:space="preserve"> RLC configuration</w:t>
      </w:r>
      <w:r w:rsidR="009F78FE">
        <w:t xml:space="preserve"> and MAC related logical channel configuration </w:t>
      </w:r>
      <w:r w:rsidR="00DA0E05">
        <w:t>)</w:t>
      </w:r>
      <w:r w:rsidR="00922EA9">
        <w:t xml:space="preserve"> of SCG leg for each SCG DRB/SRB and split DRB/SRB</w:t>
      </w:r>
    </w:p>
    <w:p w14:paraId="1ECECCF0" w14:textId="5C966D50" w:rsidR="002A3414" w:rsidRDefault="002A3414" w:rsidP="002A3414">
      <w:r>
        <w:t xml:space="preserve">On the measurement coordination, it is agreed that MN and SN can independently configure the </w:t>
      </w:r>
      <w:r w:rsidR="001003DD">
        <w:t>measurement configuration. As a consequence,</w:t>
      </w:r>
      <w:r>
        <w:t xml:space="preserve"> SN can provide the UE with measurement configuration changes</w:t>
      </w:r>
      <w:r w:rsidR="001003DD">
        <w:t xml:space="preserve"> </w:t>
      </w:r>
      <w:r w:rsidR="001003DD" w:rsidRPr="002A3414">
        <w:t>(i.e. at least the</w:t>
      </w:r>
      <w:r w:rsidR="001003DD">
        <w:t xml:space="preserve"> </w:t>
      </w:r>
      <w:proofErr w:type="spellStart"/>
      <w:r w:rsidR="001003DD" w:rsidRPr="00627D68">
        <w:rPr>
          <w:i/>
        </w:rPr>
        <w:t>measObjectToRemoveList</w:t>
      </w:r>
      <w:proofErr w:type="spellEnd"/>
      <w:r w:rsidR="001003DD">
        <w:t xml:space="preserve">, </w:t>
      </w:r>
      <w:proofErr w:type="spellStart"/>
      <w:r w:rsidR="001003DD" w:rsidRPr="00627D68">
        <w:rPr>
          <w:i/>
        </w:rPr>
        <w:t>measObjectToAddModList</w:t>
      </w:r>
      <w:proofErr w:type="spellEnd"/>
      <w:r w:rsidR="001003DD">
        <w:t xml:space="preserve">, </w:t>
      </w:r>
      <w:proofErr w:type="spellStart"/>
      <w:r w:rsidR="001003DD" w:rsidRPr="00627D68">
        <w:rPr>
          <w:i/>
        </w:rPr>
        <w:t>reportConfigToRemoveList</w:t>
      </w:r>
      <w:proofErr w:type="spellEnd"/>
      <w:r w:rsidR="001003DD">
        <w:t xml:space="preserve">, </w:t>
      </w:r>
      <w:proofErr w:type="spellStart"/>
      <w:r w:rsidR="001003DD" w:rsidRPr="00627D68">
        <w:rPr>
          <w:i/>
        </w:rPr>
        <w:t>reportConfigToAddModList</w:t>
      </w:r>
      <w:proofErr w:type="spellEnd"/>
      <w:r w:rsidR="001003DD">
        <w:t xml:space="preserve">, </w:t>
      </w:r>
      <w:proofErr w:type="spellStart"/>
      <w:r w:rsidR="001003DD" w:rsidRPr="00627D68">
        <w:rPr>
          <w:i/>
        </w:rPr>
        <w:t>measIdToRemoveList</w:t>
      </w:r>
      <w:proofErr w:type="spellEnd"/>
      <w:r w:rsidR="001003DD">
        <w:t xml:space="preserve">, </w:t>
      </w:r>
      <w:proofErr w:type="spellStart"/>
      <w:r w:rsidR="001003DD" w:rsidRPr="00627D68">
        <w:rPr>
          <w:i/>
        </w:rPr>
        <w:t>measIdToAddModList</w:t>
      </w:r>
      <w:proofErr w:type="spellEnd"/>
      <w:r w:rsidR="001003DD">
        <w:t xml:space="preserve"> </w:t>
      </w:r>
      <w:r w:rsidR="001003DD" w:rsidRPr="002A3414">
        <w:t xml:space="preserve">in the </w:t>
      </w:r>
      <w:proofErr w:type="spellStart"/>
      <w:r w:rsidR="001003DD" w:rsidRPr="005B276D">
        <w:rPr>
          <w:i/>
        </w:rPr>
        <w:t>measConfig</w:t>
      </w:r>
      <w:proofErr w:type="spellEnd"/>
      <w:r w:rsidR="001003DD">
        <w:t>)</w:t>
      </w:r>
      <w:r>
        <w:t xml:space="preserve"> in the NR </w:t>
      </w:r>
      <w:proofErr w:type="spellStart"/>
      <w:r>
        <w:t>RRCReconfiguration</w:t>
      </w:r>
      <w:proofErr w:type="spellEnd"/>
      <w:r>
        <w:t xml:space="preserve"> message over SRB3:</w:t>
      </w:r>
    </w:p>
    <w:p w14:paraId="37278686" w14:textId="77777777" w:rsidR="002A3414" w:rsidRDefault="002A3414" w:rsidP="002A3414">
      <w:pPr>
        <w:pStyle w:val="B1"/>
        <w:numPr>
          <w:ilvl w:val="0"/>
          <w:numId w:val="23"/>
        </w:numPr>
      </w:pPr>
      <w:r w:rsidRPr="002A3414">
        <w:rPr>
          <w:rFonts w:asciiTheme="minorHAnsi" w:hAnsiTheme="minorHAnsi"/>
          <w:sz w:val="22"/>
          <w:szCs w:val="22"/>
        </w:rPr>
        <w:lastRenderedPageBreak/>
        <w:t>Measurement configuration   (i.e. at least the</w:t>
      </w:r>
      <w:r>
        <w:t xml:space="preserve"> </w:t>
      </w:r>
      <w:proofErr w:type="spellStart"/>
      <w:r w:rsidRPr="00627D68">
        <w:rPr>
          <w:i/>
        </w:rPr>
        <w:t>measObjectToRemoveList</w:t>
      </w:r>
      <w:proofErr w:type="spellEnd"/>
      <w:r>
        <w:t xml:space="preserve">, </w:t>
      </w:r>
      <w:proofErr w:type="spellStart"/>
      <w:r w:rsidRPr="00627D68">
        <w:rPr>
          <w:i/>
        </w:rPr>
        <w:t>measObjectToAddModList</w:t>
      </w:r>
      <w:proofErr w:type="spellEnd"/>
      <w:r>
        <w:t xml:space="preserve">, </w:t>
      </w:r>
      <w:proofErr w:type="spellStart"/>
      <w:r w:rsidRPr="00627D68">
        <w:rPr>
          <w:i/>
        </w:rPr>
        <w:t>reportConfigToRemoveList</w:t>
      </w:r>
      <w:proofErr w:type="spellEnd"/>
      <w:r>
        <w:t xml:space="preserve">, </w:t>
      </w:r>
      <w:proofErr w:type="spellStart"/>
      <w:r w:rsidRPr="00627D68">
        <w:rPr>
          <w:i/>
        </w:rPr>
        <w:t>reportConfigToAddModList</w:t>
      </w:r>
      <w:proofErr w:type="spellEnd"/>
      <w:r>
        <w:t xml:space="preserve">, </w:t>
      </w:r>
      <w:proofErr w:type="spellStart"/>
      <w:r w:rsidRPr="00627D68">
        <w:rPr>
          <w:i/>
        </w:rPr>
        <w:t>measIdToRemoveList</w:t>
      </w:r>
      <w:proofErr w:type="spellEnd"/>
      <w:r>
        <w:t xml:space="preserve">, </w:t>
      </w:r>
      <w:proofErr w:type="spellStart"/>
      <w:r w:rsidRPr="00627D68">
        <w:rPr>
          <w:i/>
        </w:rPr>
        <w:t>measIdToAddModList</w:t>
      </w:r>
      <w:proofErr w:type="spellEnd"/>
      <w:r>
        <w:t xml:space="preserve"> </w:t>
      </w:r>
      <w:r w:rsidRPr="002A3414">
        <w:rPr>
          <w:rFonts w:asciiTheme="minorHAnsi" w:hAnsiTheme="minorHAnsi"/>
          <w:sz w:val="22"/>
          <w:szCs w:val="22"/>
        </w:rPr>
        <w:t xml:space="preserve">in the </w:t>
      </w:r>
      <w:proofErr w:type="spellStart"/>
      <w:r w:rsidRPr="005B276D">
        <w:rPr>
          <w:i/>
        </w:rPr>
        <w:t>measConfig</w:t>
      </w:r>
      <w:proofErr w:type="spellEnd"/>
      <w:r>
        <w:t>)</w:t>
      </w:r>
    </w:p>
    <w:p w14:paraId="38BD0BB8" w14:textId="22504294" w:rsidR="00242F3F" w:rsidRDefault="001003DD" w:rsidP="002929B2">
      <w:r>
        <w:t xml:space="preserve">In DC, </w:t>
      </w:r>
      <w:r w:rsidR="00242F3F">
        <w:t xml:space="preserve">UE does not read the SIB of </w:t>
      </w:r>
      <w:proofErr w:type="spellStart"/>
      <w:r w:rsidR="00242F3F">
        <w:t>PSCell</w:t>
      </w:r>
      <w:proofErr w:type="spellEnd"/>
      <w:r w:rsidR="00242F3F">
        <w:t xml:space="preserve"> and </w:t>
      </w:r>
      <w:proofErr w:type="spellStart"/>
      <w:r w:rsidR="00242F3F">
        <w:t>SCell</w:t>
      </w:r>
      <w:proofErr w:type="spellEnd"/>
      <w:r w:rsidR="00242F3F">
        <w:t xml:space="preserve"> for </w:t>
      </w:r>
      <w:proofErr w:type="spellStart"/>
      <w:r w:rsidR="00242F3F">
        <w:t>radioResourceConfigCommon</w:t>
      </w:r>
      <w:proofErr w:type="spellEnd"/>
      <w:r w:rsidR="002929B2">
        <w:t xml:space="preserve"> (in the proposed TP, it is </w:t>
      </w:r>
      <w:proofErr w:type="spellStart"/>
      <w:r w:rsidR="002929B2">
        <w:t>PCellConfigCommon</w:t>
      </w:r>
      <w:proofErr w:type="spellEnd"/>
      <w:r w:rsidR="002929B2">
        <w:t xml:space="preserve"> and </w:t>
      </w:r>
      <w:proofErr w:type="spellStart"/>
      <w:r w:rsidR="002929B2">
        <w:t>SCellConfigCommon</w:t>
      </w:r>
      <w:proofErr w:type="spellEnd"/>
      <w:r w:rsidR="002929B2">
        <w:t>)</w:t>
      </w:r>
      <w:r w:rsidR="00242F3F">
        <w:t>.</w:t>
      </w:r>
      <w:r>
        <w:t xml:space="preserve"> </w:t>
      </w:r>
      <w:r w:rsidR="002929B2">
        <w:t xml:space="preserve">The </w:t>
      </w:r>
      <w:proofErr w:type="spellStart"/>
      <w:r w:rsidR="002929B2">
        <w:t>radioResourceConfigCommon</w:t>
      </w:r>
      <w:proofErr w:type="spellEnd"/>
      <w:r>
        <w:t xml:space="preserve"> </w:t>
      </w:r>
      <w:r w:rsidR="002929B2">
        <w:t xml:space="preserve">is </w:t>
      </w:r>
      <w:r w:rsidR="002929B2" w:rsidRPr="00627D68">
        <w:t xml:space="preserve">used to specify common radio resource configurations in the system </w:t>
      </w:r>
      <w:smartTag w:uri="urn:schemas-microsoft-com:office:smarttags" w:element="PersonName">
        <w:r w:rsidR="002929B2" w:rsidRPr="00627D68">
          <w:t>info</w:t>
        </w:r>
      </w:smartTag>
      <w:r w:rsidR="002929B2">
        <w:t xml:space="preserve">rmation (for the SCell and PSCell) and </w:t>
      </w:r>
      <w:r w:rsidR="002929B2" w:rsidRPr="00627D68">
        <w:t xml:space="preserve">in the mobility control </w:t>
      </w:r>
      <w:smartTag w:uri="urn:schemas-microsoft-com:office:smarttags" w:element="PersonName">
        <w:r w:rsidR="002929B2" w:rsidRPr="00627D68">
          <w:t>info</w:t>
        </w:r>
      </w:smartTag>
      <w:r w:rsidR="002929B2">
        <w:t>rmation,</w:t>
      </w:r>
      <w:r w:rsidR="002929B2" w:rsidRPr="00627D68">
        <w:t xml:space="preserve"> e.g., the random access parameters and the static physical layer parameters</w:t>
      </w:r>
      <w:r w:rsidR="002929B2">
        <w:t xml:space="preserve"> on PDSCH and PUSCH</w:t>
      </w:r>
      <w:r w:rsidR="002929B2" w:rsidRPr="00627D68">
        <w:t>.</w:t>
      </w:r>
      <w:r w:rsidR="002929B2">
        <w:t xml:space="preserve"> In DC and CA, i</w:t>
      </w:r>
      <w:r>
        <w:t xml:space="preserve">t is provided over dedicated signalling if any changes occur in the SIB or </w:t>
      </w:r>
      <w:r w:rsidR="002929B2">
        <w:t xml:space="preserve">in CA and DC configuration </w:t>
      </w:r>
      <w:r>
        <w:t xml:space="preserve">specific </w:t>
      </w:r>
      <w:r w:rsidR="002929B2">
        <w:t xml:space="preserve">to UE (e.g. dedicated RACH and PRACH). These parameters are not related to the UE capability that require coordination between MN and SN. </w:t>
      </w:r>
      <w:r w:rsidR="00242F3F">
        <w:t xml:space="preserve">Hence if any changes occur on the </w:t>
      </w:r>
      <w:proofErr w:type="spellStart"/>
      <w:r w:rsidR="00242F3F">
        <w:t>radioResourceConfigCommon</w:t>
      </w:r>
      <w:proofErr w:type="spellEnd"/>
      <w:r w:rsidR="00242F3F">
        <w:t xml:space="preserve">, the reconfiguration of the </w:t>
      </w:r>
      <w:proofErr w:type="spellStart"/>
      <w:r w:rsidR="00242F3F">
        <w:t>radioResourceConfigCommon</w:t>
      </w:r>
      <w:proofErr w:type="spellEnd"/>
      <w:r w:rsidR="00242F3F">
        <w:t xml:space="preserve"> can be sent over the SCG SRB as well.</w:t>
      </w:r>
    </w:p>
    <w:p w14:paraId="17CCEC7A" w14:textId="45C77EA2" w:rsidR="002A2ABC" w:rsidRDefault="002A2ABC" w:rsidP="002A2ABC">
      <w:pPr>
        <w:pStyle w:val="B1"/>
        <w:numPr>
          <w:ilvl w:val="0"/>
          <w:numId w:val="23"/>
        </w:numPr>
        <w:rPr>
          <w:rFonts w:asciiTheme="minorHAnsi" w:hAnsiTheme="minorHAnsi"/>
          <w:sz w:val="22"/>
          <w:szCs w:val="22"/>
        </w:rPr>
      </w:pPr>
      <w:proofErr w:type="spellStart"/>
      <w:r>
        <w:rPr>
          <w:rFonts w:asciiTheme="minorHAnsi" w:hAnsiTheme="minorHAnsi"/>
          <w:sz w:val="22"/>
          <w:szCs w:val="22"/>
        </w:rPr>
        <w:t>RadioResourceConfigCommon</w:t>
      </w:r>
      <w:proofErr w:type="spellEnd"/>
      <w:r>
        <w:rPr>
          <w:rFonts w:asciiTheme="minorHAnsi" w:hAnsiTheme="minorHAnsi"/>
          <w:sz w:val="22"/>
          <w:szCs w:val="22"/>
        </w:rPr>
        <w:t xml:space="preserve"> for </w:t>
      </w:r>
      <w:proofErr w:type="spellStart"/>
      <w:r>
        <w:rPr>
          <w:rFonts w:asciiTheme="minorHAnsi" w:hAnsiTheme="minorHAnsi"/>
          <w:sz w:val="22"/>
          <w:szCs w:val="22"/>
        </w:rPr>
        <w:t>PSCell</w:t>
      </w:r>
      <w:proofErr w:type="spellEnd"/>
      <w:r>
        <w:rPr>
          <w:rFonts w:asciiTheme="minorHAnsi" w:hAnsiTheme="minorHAnsi"/>
          <w:sz w:val="22"/>
          <w:szCs w:val="22"/>
        </w:rPr>
        <w:t xml:space="preserve"> and SCell</w:t>
      </w:r>
      <w:r w:rsidR="002929B2">
        <w:rPr>
          <w:rFonts w:asciiTheme="minorHAnsi" w:hAnsiTheme="minorHAnsi"/>
          <w:sz w:val="22"/>
          <w:szCs w:val="22"/>
        </w:rPr>
        <w:t xml:space="preserve"> (i.e</w:t>
      </w:r>
      <w:r w:rsidR="002929B2" w:rsidRPr="002929B2">
        <w:rPr>
          <w:rFonts w:asciiTheme="minorHAnsi" w:hAnsiTheme="minorHAnsi"/>
          <w:sz w:val="22"/>
          <w:szCs w:val="22"/>
        </w:rPr>
        <w:t xml:space="preserve">. </w:t>
      </w:r>
      <w:proofErr w:type="spellStart"/>
      <w:r w:rsidR="002929B2" w:rsidRPr="002929B2">
        <w:rPr>
          <w:rFonts w:asciiTheme="minorHAnsi" w:hAnsiTheme="minorHAnsi"/>
          <w:sz w:val="22"/>
          <w:szCs w:val="22"/>
        </w:rPr>
        <w:t>PCellConfigCommon</w:t>
      </w:r>
      <w:proofErr w:type="spellEnd"/>
      <w:r w:rsidR="002929B2" w:rsidRPr="002929B2">
        <w:rPr>
          <w:rFonts w:asciiTheme="minorHAnsi" w:hAnsiTheme="minorHAnsi"/>
          <w:sz w:val="22"/>
          <w:szCs w:val="22"/>
        </w:rPr>
        <w:t xml:space="preserve"> and </w:t>
      </w:r>
      <w:proofErr w:type="spellStart"/>
      <w:r w:rsidR="002929B2" w:rsidRPr="002929B2">
        <w:rPr>
          <w:rFonts w:asciiTheme="minorHAnsi" w:hAnsiTheme="minorHAnsi"/>
          <w:sz w:val="22"/>
          <w:szCs w:val="22"/>
        </w:rPr>
        <w:t>SCellConfigCommon</w:t>
      </w:r>
      <w:proofErr w:type="spellEnd"/>
      <w:r w:rsidR="002929B2" w:rsidRPr="002929B2">
        <w:rPr>
          <w:rFonts w:asciiTheme="minorHAnsi" w:hAnsiTheme="minorHAnsi"/>
          <w:sz w:val="22"/>
          <w:szCs w:val="22"/>
        </w:rPr>
        <w:t xml:space="preserve"> in the ASN.1 proposal)</w:t>
      </w:r>
      <w:r>
        <w:rPr>
          <w:rFonts w:asciiTheme="minorHAnsi" w:hAnsiTheme="minorHAnsi"/>
          <w:sz w:val="22"/>
          <w:szCs w:val="22"/>
        </w:rPr>
        <w:t>.</w:t>
      </w:r>
    </w:p>
    <w:p w14:paraId="477775B9" w14:textId="745761B4" w:rsidR="00242F3F" w:rsidRDefault="002A2ABC" w:rsidP="009C2B4D">
      <w:pPr>
        <w:pStyle w:val="B1"/>
        <w:ind w:left="0" w:firstLine="0"/>
        <w:rPr>
          <w:rFonts w:asciiTheme="minorHAnsi" w:hAnsiTheme="minorHAnsi"/>
          <w:sz w:val="22"/>
          <w:szCs w:val="22"/>
        </w:rPr>
      </w:pPr>
      <w:r>
        <w:rPr>
          <w:rFonts w:asciiTheme="minorHAnsi" w:hAnsiTheme="minorHAnsi"/>
          <w:sz w:val="22"/>
          <w:szCs w:val="22"/>
        </w:rPr>
        <w:t xml:space="preserve">On the </w:t>
      </w:r>
      <w:proofErr w:type="spellStart"/>
      <w:r>
        <w:rPr>
          <w:rFonts w:asciiTheme="minorHAnsi" w:hAnsiTheme="minorHAnsi"/>
          <w:sz w:val="22"/>
          <w:szCs w:val="22"/>
        </w:rPr>
        <w:t>RadioResourceConfigDedicated</w:t>
      </w:r>
      <w:proofErr w:type="spellEnd"/>
      <w:r>
        <w:rPr>
          <w:rFonts w:asciiTheme="minorHAnsi" w:hAnsiTheme="minorHAnsi"/>
          <w:sz w:val="22"/>
          <w:szCs w:val="22"/>
        </w:rPr>
        <w:t xml:space="preserve"> for </w:t>
      </w:r>
      <w:proofErr w:type="spellStart"/>
      <w:r>
        <w:rPr>
          <w:rFonts w:asciiTheme="minorHAnsi" w:hAnsiTheme="minorHAnsi"/>
          <w:sz w:val="22"/>
          <w:szCs w:val="22"/>
        </w:rPr>
        <w:t>PSCell</w:t>
      </w:r>
      <w:proofErr w:type="spellEnd"/>
      <w:r>
        <w:rPr>
          <w:rFonts w:asciiTheme="minorHAnsi" w:hAnsiTheme="minorHAnsi"/>
          <w:sz w:val="22"/>
          <w:szCs w:val="22"/>
        </w:rPr>
        <w:t xml:space="preserve"> and SCell</w:t>
      </w:r>
      <w:r w:rsidR="002929B2">
        <w:rPr>
          <w:rFonts w:asciiTheme="minorHAnsi" w:hAnsiTheme="minorHAnsi"/>
          <w:sz w:val="22"/>
          <w:szCs w:val="22"/>
        </w:rPr>
        <w:t xml:space="preserve"> (i.e</w:t>
      </w:r>
      <w:r w:rsidR="002929B2" w:rsidRPr="002929B2">
        <w:rPr>
          <w:rFonts w:asciiTheme="minorHAnsi" w:hAnsiTheme="minorHAnsi"/>
          <w:sz w:val="22"/>
          <w:szCs w:val="22"/>
        </w:rPr>
        <w:t xml:space="preserve">. </w:t>
      </w:r>
      <w:proofErr w:type="spellStart"/>
      <w:r w:rsidR="002929B2" w:rsidRPr="002929B2">
        <w:rPr>
          <w:rFonts w:asciiTheme="minorHAnsi" w:hAnsiTheme="minorHAnsi"/>
          <w:sz w:val="22"/>
          <w:szCs w:val="22"/>
        </w:rPr>
        <w:t>PCellConfig</w:t>
      </w:r>
      <w:r w:rsidR="002929B2">
        <w:rPr>
          <w:rFonts w:asciiTheme="minorHAnsi" w:hAnsiTheme="minorHAnsi"/>
          <w:sz w:val="22"/>
          <w:szCs w:val="22"/>
        </w:rPr>
        <w:t>Dedicated</w:t>
      </w:r>
      <w:proofErr w:type="spellEnd"/>
      <w:r w:rsidR="002929B2" w:rsidRPr="002929B2">
        <w:rPr>
          <w:rFonts w:asciiTheme="minorHAnsi" w:hAnsiTheme="minorHAnsi"/>
          <w:sz w:val="22"/>
          <w:szCs w:val="22"/>
        </w:rPr>
        <w:t xml:space="preserve"> and</w:t>
      </w:r>
      <w:r w:rsidR="002929B2">
        <w:rPr>
          <w:rFonts w:asciiTheme="minorHAnsi" w:hAnsiTheme="minorHAnsi"/>
          <w:sz w:val="22"/>
          <w:szCs w:val="22"/>
        </w:rPr>
        <w:t xml:space="preserve"> </w:t>
      </w:r>
      <w:proofErr w:type="spellStart"/>
      <w:r w:rsidR="002929B2">
        <w:rPr>
          <w:rFonts w:asciiTheme="minorHAnsi" w:hAnsiTheme="minorHAnsi"/>
          <w:sz w:val="22"/>
          <w:szCs w:val="22"/>
        </w:rPr>
        <w:t>SCellConfigDedicated</w:t>
      </w:r>
      <w:proofErr w:type="spellEnd"/>
      <w:r w:rsidR="002929B2" w:rsidRPr="002929B2">
        <w:rPr>
          <w:rFonts w:asciiTheme="minorHAnsi" w:hAnsiTheme="minorHAnsi"/>
          <w:sz w:val="22"/>
          <w:szCs w:val="22"/>
        </w:rPr>
        <w:t xml:space="preserve"> in the ASN.1 proposal)</w:t>
      </w:r>
      <w:r>
        <w:rPr>
          <w:rFonts w:asciiTheme="minorHAnsi" w:hAnsiTheme="minorHAnsi"/>
          <w:sz w:val="22"/>
          <w:szCs w:val="22"/>
        </w:rPr>
        <w:t>, there may be relationship between the baseband capability and the physical</w:t>
      </w:r>
      <w:r w:rsidR="002929B2">
        <w:rPr>
          <w:rFonts w:asciiTheme="minorHAnsi" w:hAnsiTheme="minorHAnsi"/>
          <w:sz w:val="22"/>
          <w:szCs w:val="22"/>
        </w:rPr>
        <w:t xml:space="preserve"> configuration</w:t>
      </w:r>
      <w:r>
        <w:rPr>
          <w:rFonts w:asciiTheme="minorHAnsi" w:hAnsiTheme="minorHAnsi"/>
          <w:sz w:val="22"/>
          <w:szCs w:val="22"/>
        </w:rPr>
        <w:t xml:space="preserve">. Hence this needs to be further studied which field of the </w:t>
      </w:r>
      <w:proofErr w:type="spellStart"/>
      <w:r>
        <w:rPr>
          <w:rFonts w:asciiTheme="minorHAnsi" w:hAnsiTheme="minorHAnsi"/>
          <w:sz w:val="22"/>
          <w:szCs w:val="22"/>
        </w:rPr>
        <w:t>physicalConfigDedicated</w:t>
      </w:r>
      <w:proofErr w:type="spellEnd"/>
      <w:r>
        <w:rPr>
          <w:rFonts w:asciiTheme="minorHAnsi" w:hAnsiTheme="minorHAnsi"/>
          <w:sz w:val="22"/>
          <w:szCs w:val="22"/>
        </w:rPr>
        <w:t xml:space="preserve"> can be sent over SRB3:</w:t>
      </w:r>
    </w:p>
    <w:p w14:paraId="4825D03F" w14:textId="22134CAB" w:rsidR="002A2ABC" w:rsidRDefault="002A2ABC" w:rsidP="002A2ABC">
      <w:pPr>
        <w:pStyle w:val="B1"/>
        <w:numPr>
          <w:ilvl w:val="0"/>
          <w:numId w:val="23"/>
        </w:numPr>
        <w:rPr>
          <w:rFonts w:asciiTheme="minorHAnsi" w:hAnsiTheme="minorHAnsi"/>
          <w:sz w:val="22"/>
          <w:szCs w:val="22"/>
        </w:rPr>
      </w:pPr>
      <w:r>
        <w:rPr>
          <w:rFonts w:asciiTheme="minorHAnsi" w:hAnsiTheme="minorHAnsi"/>
          <w:sz w:val="22"/>
          <w:szCs w:val="22"/>
        </w:rPr>
        <w:t xml:space="preserve">FFS on </w:t>
      </w:r>
      <w:proofErr w:type="spellStart"/>
      <w:r>
        <w:rPr>
          <w:rFonts w:asciiTheme="minorHAnsi" w:hAnsiTheme="minorHAnsi"/>
          <w:sz w:val="22"/>
          <w:szCs w:val="22"/>
        </w:rPr>
        <w:t>RadioResourceConfigDedicated</w:t>
      </w:r>
      <w:proofErr w:type="spellEnd"/>
      <w:r>
        <w:rPr>
          <w:rFonts w:asciiTheme="minorHAnsi" w:hAnsiTheme="minorHAnsi"/>
          <w:sz w:val="22"/>
          <w:szCs w:val="22"/>
        </w:rPr>
        <w:t xml:space="preserve"> for </w:t>
      </w:r>
      <w:proofErr w:type="spellStart"/>
      <w:r>
        <w:rPr>
          <w:rFonts w:asciiTheme="minorHAnsi" w:hAnsiTheme="minorHAnsi"/>
          <w:sz w:val="22"/>
          <w:szCs w:val="22"/>
        </w:rPr>
        <w:t>PSCell</w:t>
      </w:r>
      <w:proofErr w:type="spellEnd"/>
      <w:r>
        <w:rPr>
          <w:rFonts w:asciiTheme="minorHAnsi" w:hAnsiTheme="minorHAnsi"/>
          <w:sz w:val="22"/>
          <w:szCs w:val="22"/>
        </w:rPr>
        <w:t xml:space="preserve"> and SCell</w:t>
      </w:r>
      <w:r w:rsidR="006C4C09">
        <w:rPr>
          <w:rFonts w:asciiTheme="minorHAnsi" w:hAnsiTheme="minorHAnsi"/>
          <w:sz w:val="22"/>
          <w:szCs w:val="22"/>
        </w:rPr>
        <w:t xml:space="preserve"> (i.e</w:t>
      </w:r>
      <w:r w:rsidR="006C4C09" w:rsidRPr="002929B2">
        <w:rPr>
          <w:rFonts w:asciiTheme="minorHAnsi" w:hAnsiTheme="minorHAnsi"/>
          <w:sz w:val="22"/>
          <w:szCs w:val="22"/>
        </w:rPr>
        <w:t xml:space="preserve">. </w:t>
      </w:r>
      <w:proofErr w:type="spellStart"/>
      <w:r w:rsidR="006C4C09">
        <w:rPr>
          <w:rFonts w:asciiTheme="minorHAnsi" w:hAnsiTheme="minorHAnsi"/>
          <w:sz w:val="22"/>
          <w:szCs w:val="22"/>
        </w:rPr>
        <w:t>PCellConfigDedicated</w:t>
      </w:r>
      <w:proofErr w:type="spellEnd"/>
      <w:r w:rsidR="006C4C09" w:rsidRPr="002929B2">
        <w:rPr>
          <w:rFonts w:asciiTheme="minorHAnsi" w:hAnsiTheme="minorHAnsi"/>
          <w:sz w:val="22"/>
          <w:szCs w:val="22"/>
        </w:rPr>
        <w:t xml:space="preserve"> and</w:t>
      </w:r>
      <w:r w:rsidR="006C4C09">
        <w:rPr>
          <w:rFonts w:asciiTheme="minorHAnsi" w:hAnsiTheme="minorHAnsi"/>
          <w:sz w:val="22"/>
          <w:szCs w:val="22"/>
        </w:rPr>
        <w:t xml:space="preserve"> </w:t>
      </w:r>
      <w:proofErr w:type="spellStart"/>
      <w:r w:rsidR="006C4C09">
        <w:rPr>
          <w:rFonts w:asciiTheme="minorHAnsi" w:hAnsiTheme="minorHAnsi"/>
          <w:sz w:val="22"/>
          <w:szCs w:val="22"/>
        </w:rPr>
        <w:t>SCellConfigDedicated</w:t>
      </w:r>
      <w:proofErr w:type="spellEnd"/>
      <w:r w:rsidR="006C4C09" w:rsidRPr="002929B2">
        <w:rPr>
          <w:rFonts w:asciiTheme="minorHAnsi" w:hAnsiTheme="minorHAnsi"/>
          <w:sz w:val="22"/>
          <w:szCs w:val="22"/>
        </w:rPr>
        <w:t xml:space="preserve"> in the ASN.1 proposal)</w:t>
      </w:r>
    </w:p>
    <w:p w14:paraId="3F6F7A10" w14:textId="4C212D48" w:rsidR="002A3414" w:rsidRDefault="002A3414" w:rsidP="009C2B4D">
      <w:pPr>
        <w:pStyle w:val="B1"/>
        <w:ind w:left="0" w:firstLine="0"/>
        <w:rPr>
          <w:rFonts w:asciiTheme="minorHAnsi" w:hAnsiTheme="minorHAnsi"/>
          <w:sz w:val="22"/>
          <w:szCs w:val="22"/>
        </w:rPr>
      </w:pPr>
      <w:r>
        <w:rPr>
          <w:rFonts w:asciiTheme="minorHAnsi" w:hAnsiTheme="minorHAnsi"/>
          <w:sz w:val="22"/>
          <w:szCs w:val="22"/>
        </w:rPr>
        <w:t>Hence, it is proposed that:</w:t>
      </w:r>
    </w:p>
    <w:p w14:paraId="68D47069" w14:textId="4E3BD5FB" w:rsidR="009C2B4D" w:rsidRDefault="002A3414" w:rsidP="009C2B4D">
      <w:pPr>
        <w:pStyle w:val="B1"/>
        <w:ind w:left="0" w:firstLine="0"/>
        <w:rPr>
          <w:rFonts w:asciiTheme="minorHAnsi" w:hAnsiTheme="minorHAnsi"/>
          <w:sz w:val="22"/>
          <w:szCs w:val="22"/>
        </w:rPr>
      </w:pPr>
      <w:r w:rsidRPr="002A3414">
        <w:rPr>
          <w:rFonts w:asciiTheme="minorHAnsi" w:hAnsiTheme="minorHAnsi"/>
          <w:b/>
          <w:sz w:val="22"/>
          <w:szCs w:val="22"/>
        </w:rPr>
        <w:t>Proposal</w:t>
      </w:r>
      <w:r w:rsidR="009A01DF">
        <w:rPr>
          <w:rFonts w:asciiTheme="minorHAnsi" w:hAnsiTheme="minorHAnsi"/>
          <w:b/>
          <w:sz w:val="22"/>
          <w:szCs w:val="22"/>
        </w:rPr>
        <w:t>#3</w:t>
      </w:r>
      <w:r w:rsidRPr="002A3414">
        <w:rPr>
          <w:rFonts w:asciiTheme="minorHAnsi" w:hAnsiTheme="minorHAnsi"/>
          <w:b/>
          <w:sz w:val="22"/>
          <w:szCs w:val="22"/>
        </w:rPr>
        <w:t>:</w:t>
      </w:r>
      <w:r>
        <w:rPr>
          <w:rFonts w:asciiTheme="minorHAnsi" w:hAnsiTheme="minorHAnsi"/>
          <w:sz w:val="22"/>
          <w:szCs w:val="22"/>
        </w:rPr>
        <w:t xml:space="preserve"> The NR </w:t>
      </w:r>
      <w:proofErr w:type="spellStart"/>
      <w:r>
        <w:rPr>
          <w:rFonts w:asciiTheme="minorHAnsi" w:hAnsiTheme="minorHAnsi"/>
          <w:sz w:val="22"/>
          <w:szCs w:val="22"/>
        </w:rPr>
        <w:t>RRCReconfiguration</w:t>
      </w:r>
      <w:proofErr w:type="spellEnd"/>
      <w:r>
        <w:rPr>
          <w:rFonts w:asciiTheme="minorHAnsi" w:hAnsiTheme="minorHAnsi"/>
          <w:sz w:val="22"/>
          <w:szCs w:val="22"/>
        </w:rPr>
        <w:t xml:space="preserve"> message over SCG SRB/SRB3 can only reconfigure the following functionality:</w:t>
      </w:r>
    </w:p>
    <w:p w14:paraId="52B4BF36" w14:textId="77777777" w:rsidR="002A3414" w:rsidRDefault="002A3414" w:rsidP="002A3414">
      <w:pPr>
        <w:pStyle w:val="ListParagraph"/>
        <w:numPr>
          <w:ilvl w:val="0"/>
          <w:numId w:val="23"/>
        </w:numPr>
      </w:pPr>
      <w:r>
        <w:t>Radio bearer configuration (i.e. PDCP configuration, SDAP configuration) of SCG (split) DRB or SCG SRB</w:t>
      </w:r>
    </w:p>
    <w:p w14:paraId="7B186A55" w14:textId="77777777" w:rsidR="002A3414" w:rsidRDefault="002A3414" w:rsidP="002A3414">
      <w:pPr>
        <w:pStyle w:val="ListParagraph"/>
        <w:numPr>
          <w:ilvl w:val="0"/>
          <w:numId w:val="23"/>
        </w:numPr>
      </w:pPr>
      <w:r>
        <w:t>Logical Channel configuration (i.e. RLC configuration) of SCG leg for each SCG DRB/SRB and split DRB/SRB</w:t>
      </w:r>
    </w:p>
    <w:p w14:paraId="1B2284E9" w14:textId="77777777" w:rsidR="002A3414" w:rsidRDefault="002A3414" w:rsidP="002A3414">
      <w:pPr>
        <w:pStyle w:val="B1"/>
        <w:numPr>
          <w:ilvl w:val="0"/>
          <w:numId w:val="23"/>
        </w:numPr>
      </w:pPr>
      <w:r w:rsidRPr="002A3414">
        <w:rPr>
          <w:rFonts w:asciiTheme="minorHAnsi" w:hAnsiTheme="minorHAnsi"/>
          <w:sz w:val="22"/>
          <w:szCs w:val="22"/>
        </w:rPr>
        <w:t>Measurement configuration   (i.e. at least the</w:t>
      </w:r>
      <w:r>
        <w:t xml:space="preserve"> </w:t>
      </w:r>
      <w:proofErr w:type="spellStart"/>
      <w:r w:rsidRPr="00627D68">
        <w:rPr>
          <w:i/>
        </w:rPr>
        <w:t>measObjectToRemoveList</w:t>
      </w:r>
      <w:proofErr w:type="spellEnd"/>
      <w:r>
        <w:t xml:space="preserve">, </w:t>
      </w:r>
      <w:proofErr w:type="spellStart"/>
      <w:r w:rsidRPr="00627D68">
        <w:rPr>
          <w:i/>
        </w:rPr>
        <w:t>measObjectToAddModList</w:t>
      </w:r>
      <w:proofErr w:type="spellEnd"/>
      <w:r>
        <w:t xml:space="preserve">, </w:t>
      </w:r>
      <w:proofErr w:type="spellStart"/>
      <w:r w:rsidRPr="00627D68">
        <w:rPr>
          <w:i/>
        </w:rPr>
        <w:t>reportConfigToRemoveList</w:t>
      </w:r>
      <w:proofErr w:type="spellEnd"/>
      <w:r>
        <w:t xml:space="preserve">, </w:t>
      </w:r>
      <w:proofErr w:type="spellStart"/>
      <w:r w:rsidRPr="00627D68">
        <w:rPr>
          <w:i/>
        </w:rPr>
        <w:t>reportConfigToAddModList</w:t>
      </w:r>
      <w:proofErr w:type="spellEnd"/>
      <w:r>
        <w:t xml:space="preserve">, </w:t>
      </w:r>
      <w:proofErr w:type="spellStart"/>
      <w:r w:rsidRPr="00627D68">
        <w:rPr>
          <w:i/>
        </w:rPr>
        <w:t>measIdToRemoveList</w:t>
      </w:r>
      <w:proofErr w:type="spellEnd"/>
      <w:r>
        <w:t xml:space="preserve">, </w:t>
      </w:r>
      <w:proofErr w:type="spellStart"/>
      <w:r w:rsidRPr="00627D68">
        <w:rPr>
          <w:i/>
        </w:rPr>
        <w:t>measIdToAddModList</w:t>
      </w:r>
      <w:proofErr w:type="spellEnd"/>
      <w:r>
        <w:t xml:space="preserve"> </w:t>
      </w:r>
      <w:r w:rsidRPr="002A3414">
        <w:rPr>
          <w:rFonts w:asciiTheme="minorHAnsi" w:hAnsiTheme="minorHAnsi"/>
          <w:sz w:val="22"/>
          <w:szCs w:val="22"/>
        </w:rPr>
        <w:t xml:space="preserve">in the </w:t>
      </w:r>
      <w:proofErr w:type="spellStart"/>
      <w:r w:rsidRPr="005B276D">
        <w:rPr>
          <w:i/>
        </w:rPr>
        <w:t>measConfig</w:t>
      </w:r>
      <w:proofErr w:type="spellEnd"/>
      <w:r>
        <w:t>)</w:t>
      </w:r>
    </w:p>
    <w:p w14:paraId="797A0A41" w14:textId="61619BAD" w:rsidR="00DA5302" w:rsidRDefault="00DA5302" w:rsidP="00DA5302">
      <w:pPr>
        <w:pStyle w:val="B1"/>
        <w:numPr>
          <w:ilvl w:val="0"/>
          <w:numId w:val="23"/>
        </w:numPr>
        <w:rPr>
          <w:rFonts w:asciiTheme="minorHAnsi" w:hAnsiTheme="minorHAnsi"/>
          <w:sz w:val="22"/>
          <w:szCs w:val="22"/>
        </w:rPr>
      </w:pPr>
      <w:proofErr w:type="spellStart"/>
      <w:r>
        <w:rPr>
          <w:rFonts w:asciiTheme="minorHAnsi" w:hAnsiTheme="minorHAnsi"/>
          <w:sz w:val="22"/>
          <w:szCs w:val="22"/>
        </w:rPr>
        <w:t>RadioResourceConfigCommon</w:t>
      </w:r>
      <w:proofErr w:type="spellEnd"/>
      <w:r>
        <w:rPr>
          <w:rFonts w:asciiTheme="minorHAnsi" w:hAnsiTheme="minorHAnsi"/>
          <w:sz w:val="22"/>
          <w:szCs w:val="22"/>
        </w:rPr>
        <w:t xml:space="preserve"> for </w:t>
      </w:r>
      <w:proofErr w:type="spellStart"/>
      <w:r>
        <w:rPr>
          <w:rFonts w:asciiTheme="minorHAnsi" w:hAnsiTheme="minorHAnsi"/>
          <w:sz w:val="22"/>
          <w:szCs w:val="22"/>
        </w:rPr>
        <w:t>PSCell</w:t>
      </w:r>
      <w:proofErr w:type="spellEnd"/>
      <w:r>
        <w:rPr>
          <w:rFonts w:asciiTheme="minorHAnsi" w:hAnsiTheme="minorHAnsi"/>
          <w:sz w:val="22"/>
          <w:szCs w:val="22"/>
        </w:rPr>
        <w:t xml:space="preserve"> and SCell</w:t>
      </w:r>
      <w:r w:rsidR="006C4C09">
        <w:rPr>
          <w:rFonts w:asciiTheme="minorHAnsi" w:hAnsiTheme="minorHAnsi"/>
          <w:sz w:val="22"/>
          <w:szCs w:val="22"/>
        </w:rPr>
        <w:t xml:space="preserve"> (i.e</w:t>
      </w:r>
      <w:r w:rsidR="006C4C09" w:rsidRPr="002929B2">
        <w:rPr>
          <w:rFonts w:asciiTheme="minorHAnsi" w:hAnsiTheme="minorHAnsi"/>
          <w:sz w:val="22"/>
          <w:szCs w:val="22"/>
        </w:rPr>
        <w:t xml:space="preserve">. </w:t>
      </w:r>
      <w:proofErr w:type="spellStart"/>
      <w:r w:rsidR="006C4C09" w:rsidRPr="002929B2">
        <w:rPr>
          <w:rFonts w:asciiTheme="minorHAnsi" w:hAnsiTheme="minorHAnsi"/>
          <w:sz w:val="22"/>
          <w:szCs w:val="22"/>
        </w:rPr>
        <w:t>PCellConfigCommon</w:t>
      </w:r>
      <w:proofErr w:type="spellEnd"/>
      <w:r w:rsidR="006C4C09" w:rsidRPr="002929B2">
        <w:rPr>
          <w:rFonts w:asciiTheme="minorHAnsi" w:hAnsiTheme="minorHAnsi"/>
          <w:sz w:val="22"/>
          <w:szCs w:val="22"/>
        </w:rPr>
        <w:t xml:space="preserve"> and </w:t>
      </w:r>
      <w:proofErr w:type="spellStart"/>
      <w:r w:rsidR="006C4C09" w:rsidRPr="002929B2">
        <w:rPr>
          <w:rFonts w:asciiTheme="minorHAnsi" w:hAnsiTheme="minorHAnsi"/>
          <w:sz w:val="22"/>
          <w:szCs w:val="22"/>
        </w:rPr>
        <w:t>SCellConfigCommon</w:t>
      </w:r>
      <w:proofErr w:type="spellEnd"/>
      <w:r w:rsidR="006C4C09" w:rsidRPr="002929B2">
        <w:rPr>
          <w:rFonts w:asciiTheme="minorHAnsi" w:hAnsiTheme="minorHAnsi"/>
          <w:sz w:val="22"/>
          <w:szCs w:val="22"/>
        </w:rPr>
        <w:t xml:space="preserve"> in the ASN.1 proposal)</w:t>
      </w:r>
      <w:r>
        <w:rPr>
          <w:rFonts w:asciiTheme="minorHAnsi" w:hAnsiTheme="minorHAnsi"/>
          <w:sz w:val="22"/>
          <w:szCs w:val="22"/>
        </w:rPr>
        <w:t>.</w:t>
      </w:r>
    </w:p>
    <w:p w14:paraId="41551E59" w14:textId="26742BE9" w:rsidR="00DA5302" w:rsidRDefault="00DA5302" w:rsidP="00DA5302">
      <w:pPr>
        <w:pStyle w:val="B1"/>
        <w:numPr>
          <w:ilvl w:val="0"/>
          <w:numId w:val="23"/>
        </w:numPr>
        <w:rPr>
          <w:rFonts w:asciiTheme="minorHAnsi" w:hAnsiTheme="minorHAnsi"/>
          <w:sz w:val="22"/>
          <w:szCs w:val="22"/>
        </w:rPr>
      </w:pPr>
      <w:r>
        <w:rPr>
          <w:rFonts w:asciiTheme="minorHAnsi" w:hAnsiTheme="minorHAnsi"/>
          <w:sz w:val="22"/>
          <w:szCs w:val="22"/>
        </w:rPr>
        <w:t xml:space="preserve">FFS on </w:t>
      </w:r>
      <w:proofErr w:type="spellStart"/>
      <w:r>
        <w:rPr>
          <w:rFonts w:asciiTheme="minorHAnsi" w:hAnsiTheme="minorHAnsi"/>
          <w:sz w:val="22"/>
          <w:szCs w:val="22"/>
        </w:rPr>
        <w:t>RadioResourceConfigDedicated</w:t>
      </w:r>
      <w:proofErr w:type="spellEnd"/>
      <w:r>
        <w:rPr>
          <w:rFonts w:asciiTheme="minorHAnsi" w:hAnsiTheme="minorHAnsi"/>
          <w:sz w:val="22"/>
          <w:szCs w:val="22"/>
        </w:rPr>
        <w:t xml:space="preserve"> for </w:t>
      </w:r>
      <w:proofErr w:type="spellStart"/>
      <w:r>
        <w:rPr>
          <w:rFonts w:asciiTheme="minorHAnsi" w:hAnsiTheme="minorHAnsi"/>
          <w:sz w:val="22"/>
          <w:szCs w:val="22"/>
        </w:rPr>
        <w:t>PSCell</w:t>
      </w:r>
      <w:proofErr w:type="spellEnd"/>
      <w:r>
        <w:rPr>
          <w:rFonts w:asciiTheme="minorHAnsi" w:hAnsiTheme="minorHAnsi"/>
          <w:sz w:val="22"/>
          <w:szCs w:val="22"/>
        </w:rPr>
        <w:t xml:space="preserve"> and SCell</w:t>
      </w:r>
      <w:r w:rsidR="006C4C09">
        <w:rPr>
          <w:rFonts w:asciiTheme="minorHAnsi" w:hAnsiTheme="minorHAnsi"/>
          <w:sz w:val="22"/>
          <w:szCs w:val="22"/>
        </w:rPr>
        <w:t xml:space="preserve"> (i.e</w:t>
      </w:r>
      <w:r w:rsidR="006C4C09" w:rsidRPr="002929B2">
        <w:rPr>
          <w:rFonts w:asciiTheme="minorHAnsi" w:hAnsiTheme="minorHAnsi"/>
          <w:sz w:val="22"/>
          <w:szCs w:val="22"/>
        </w:rPr>
        <w:t xml:space="preserve">. </w:t>
      </w:r>
      <w:proofErr w:type="spellStart"/>
      <w:r w:rsidR="006C4C09">
        <w:rPr>
          <w:rFonts w:asciiTheme="minorHAnsi" w:hAnsiTheme="minorHAnsi"/>
          <w:sz w:val="22"/>
          <w:szCs w:val="22"/>
        </w:rPr>
        <w:t>PCellConfigDedicated</w:t>
      </w:r>
      <w:proofErr w:type="spellEnd"/>
      <w:r w:rsidR="006C4C09" w:rsidRPr="002929B2">
        <w:rPr>
          <w:rFonts w:asciiTheme="minorHAnsi" w:hAnsiTheme="minorHAnsi"/>
          <w:sz w:val="22"/>
          <w:szCs w:val="22"/>
        </w:rPr>
        <w:t xml:space="preserve"> and</w:t>
      </w:r>
      <w:r w:rsidR="006C4C09">
        <w:rPr>
          <w:rFonts w:asciiTheme="minorHAnsi" w:hAnsiTheme="minorHAnsi"/>
          <w:sz w:val="22"/>
          <w:szCs w:val="22"/>
        </w:rPr>
        <w:t xml:space="preserve"> </w:t>
      </w:r>
      <w:proofErr w:type="spellStart"/>
      <w:r w:rsidR="006C4C09">
        <w:rPr>
          <w:rFonts w:asciiTheme="minorHAnsi" w:hAnsiTheme="minorHAnsi"/>
          <w:sz w:val="22"/>
          <w:szCs w:val="22"/>
        </w:rPr>
        <w:t>SCellConfigDedicated</w:t>
      </w:r>
      <w:proofErr w:type="spellEnd"/>
      <w:r w:rsidR="006C4C09" w:rsidRPr="002929B2">
        <w:rPr>
          <w:rFonts w:asciiTheme="minorHAnsi" w:hAnsiTheme="minorHAnsi"/>
          <w:sz w:val="22"/>
          <w:szCs w:val="22"/>
        </w:rPr>
        <w:t xml:space="preserve"> in the ASN.1 proposal)</w:t>
      </w:r>
    </w:p>
    <w:p w14:paraId="20EC284F" w14:textId="3992CF86" w:rsidR="00385A29" w:rsidRDefault="00385A29" w:rsidP="00385A29">
      <w:pPr>
        <w:pStyle w:val="Heading1"/>
      </w:pPr>
      <w:r>
        <w:t>Conclusion</w:t>
      </w:r>
    </w:p>
    <w:p w14:paraId="50300B90" w14:textId="48891453" w:rsidR="00385A29" w:rsidRDefault="00385A29" w:rsidP="00385A29">
      <w:r>
        <w:t>It is requested that RAN 2 agreed to the proposal</w:t>
      </w:r>
      <w:r w:rsidR="009A01DF">
        <w:t>s</w:t>
      </w:r>
      <w:r>
        <w:t xml:space="preserve"> below:</w:t>
      </w:r>
    </w:p>
    <w:p w14:paraId="6D85A986" w14:textId="77777777" w:rsidR="00426777" w:rsidRDefault="00426777" w:rsidP="00426777">
      <w:r w:rsidRPr="002119E5">
        <w:rPr>
          <w:b/>
        </w:rPr>
        <w:t>Proposal#1:</w:t>
      </w:r>
      <w:r w:rsidRPr="002119E5">
        <w:t xml:space="preserve"> Regardless</w:t>
      </w:r>
      <w:r>
        <w:t xml:space="preserve"> of whether an MCG reconfiguration is to be part of the LTE </w:t>
      </w:r>
      <w:proofErr w:type="spellStart"/>
      <w:r>
        <w:t>RRCConnectionReconfiguration</w:t>
      </w:r>
      <w:proofErr w:type="spellEnd"/>
      <w:r>
        <w:t xml:space="preserve"> </w:t>
      </w:r>
      <w:bookmarkStart w:id="2" w:name="_GoBack"/>
      <w:bookmarkEnd w:id="2"/>
      <w:r>
        <w:t xml:space="preserve">message, the SCG reconfiguration is sent by MN via LTE </w:t>
      </w:r>
      <w:proofErr w:type="spellStart"/>
      <w:r>
        <w:t>RRCConnectionReconfiguration</w:t>
      </w:r>
      <w:proofErr w:type="spellEnd"/>
      <w:r>
        <w:t xml:space="preserve"> message</w:t>
      </w:r>
      <w:r w:rsidRPr="005C515F">
        <w:t xml:space="preserve"> </w:t>
      </w:r>
      <w:r>
        <w:t>as long as SN initiated SN modification is triggered</w:t>
      </w:r>
      <w:r w:rsidRPr="00D17D54">
        <w:t xml:space="preserve"> </w:t>
      </w:r>
      <w:r>
        <w:t>for:</w:t>
      </w:r>
    </w:p>
    <w:p w14:paraId="3BC57B4E" w14:textId="77777777" w:rsidR="00426777" w:rsidRDefault="00426777" w:rsidP="00426777">
      <w:pPr>
        <w:pStyle w:val="ListParagraph"/>
        <w:numPr>
          <w:ilvl w:val="0"/>
          <w:numId w:val="26"/>
        </w:numPr>
      </w:pPr>
      <w:r>
        <w:t>MN and SN coordination or</w:t>
      </w:r>
    </w:p>
    <w:p w14:paraId="22184278" w14:textId="5F246931" w:rsidR="00426777" w:rsidRDefault="00426777" w:rsidP="00426777">
      <w:pPr>
        <w:pStyle w:val="ListParagraph"/>
        <w:numPr>
          <w:ilvl w:val="0"/>
          <w:numId w:val="26"/>
        </w:numPr>
      </w:pPr>
      <w:r>
        <w:t>I</w:t>
      </w:r>
      <w:r>
        <w:t>nforming MN on the SN reconfiguration.</w:t>
      </w:r>
    </w:p>
    <w:p w14:paraId="7D33D541" w14:textId="40FDCB24" w:rsidR="009A01DF" w:rsidRDefault="009A01DF" w:rsidP="009A01DF">
      <w:r w:rsidRPr="009A01DF">
        <w:rPr>
          <w:b/>
        </w:rPr>
        <w:lastRenderedPageBreak/>
        <w:t>Proposal#2:</w:t>
      </w:r>
      <w:r>
        <w:t xml:space="preserve"> </w:t>
      </w:r>
      <w:r w:rsidR="00537C10">
        <w:t>RAN2 should specify which reconfiguration in the radio bearer configuration and SCG configuration is allowed over SCG SRB or SRB3.</w:t>
      </w:r>
    </w:p>
    <w:p w14:paraId="65EF35B8" w14:textId="688CD83F" w:rsidR="006C4C09" w:rsidRDefault="006C4C09" w:rsidP="006C4C09">
      <w:pPr>
        <w:pStyle w:val="B1"/>
        <w:ind w:left="0" w:firstLine="0"/>
        <w:rPr>
          <w:rFonts w:asciiTheme="minorHAnsi" w:hAnsiTheme="minorHAnsi"/>
          <w:sz w:val="22"/>
          <w:szCs w:val="22"/>
        </w:rPr>
      </w:pPr>
      <w:r w:rsidRPr="002A3414">
        <w:rPr>
          <w:rFonts w:asciiTheme="minorHAnsi" w:hAnsiTheme="minorHAnsi"/>
          <w:b/>
          <w:sz w:val="22"/>
          <w:szCs w:val="22"/>
        </w:rPr>
        <w:t>Proposal</w:t>
      </w:r>
      <w:r w:rsidR="009A01DF">
        <w:rPr>
          <w:rFonts w:asciiTheme="minorHAnsi" w:hAnsiTheme="minorHAnsi"/>
          <w:b/>
          <w:sz w:val="22"/>
          <w:szCs w:val="22"/>
        </w:rPr>
        <w:t>#3</w:t>
      </w:r>
      <w:r w:rsidRPr="002A3414">
        <w:rPr>
          <w:rFonts w:asciiTheme="minorHAnsi" w:hAnsiTheme="minorHAnsi"/>
          <w:b/>
          <w:sz w:val="22"/>
          <w:szCs w:val="22"/>
        </w:rPr>
        <w:t>:</w:t>
      </w:r>
      <w:r>
        <w:rPr>
          <w:rFonts w:asciiTheme="minorHAnsi" w:hAnsiTheme="minorHAnsi"/>
          <w:sz w:val="22"/>
          <w:szCs w:val="22"/>
        </w:rPr>
        <w:t xml:space="preserve"> The NR </w:t>
      </w:r>
      <w:proofErr w:type="spellStart"/>
      <w:r>
        <w:rPr>
          <w:rFonts w:asciiTheme="minorHAnsi" w:hAnsiTheme="minorHAnsi"/>
          <w:sz w:val="22"/>
          <w:szCs w:val="22"/>
        </w:rPr>
        <w:t>RRCReconfiguration</w:t>
      </w:r>
      <w:proofErr w:type="spellEnd"/>
      <w:r>
        <w:rPr>
          <w:rFonts w:asciiTheme="minorHAnsi" w:hAnsiTheme="minorHAnsi"/>
          <w:sz w:val="22"/>
          <w:szCs w:val="22"/>
        </w:rPr>
        <w:t xml:space="preserve"> message over SCG SRB/SRB3 can only reconfigure the following functionality:</w:t>
      </w:r>
    </w:p>
    <w:p w14:paraId="24ECBD7F" w14:textId="77777777" w:rsidR="006C4C09" w:rsidRDefault="006C4C09" w:rsidP="006C4C09">
      <w:pPr>
        <w:pStyle w:val="ListParagraph"/>
        <w:numPr>
          <w:ilvl w:val="0"/>
          <w:numId w:val="23"/>
        </w:numPr>
      </w:pPr>
      <w:r>
        <w:t>Radio bearer configuration (i.e. PDCP configuration, SDAP configuration) of SCG (split) DRB or SCG SRB</w:t>
      </w:r>
    </w:p>
    <w:p w14:paraId="292E68F6" w14:textId="77777777" w:rsidR="006C4C09" w:rsidRDefault="006C4C09" w:rsidP="006C4C09">
      <w:pPr>
        <w:pStyle w:val="ListParagraph"/>
        <w:numPr>
          <w:ilvl w:val="0"/>
          <w:numId w:val="23"/>
        </w:numPr>
      </w:pPr>
      <w:r>
        <w:t>Logical Channel configuration (i.e. RLC configuration) of SCG leg for each SCG DRB/SRB and split DRB/SRB</w:t>
      </w:r>
    </w:p>
    <w:p w14:paraId="747D6534" w14:textId="77777777" w:rsidR="006C4C09" w:rsidRDefault="006C4C09" w:rsidP="006C4C09">
      <w:pPr>
        <w:pStyle w:val="B1"/>
        <w:numPr>
          <w:ilvl w:val="0"/>
          <w:numId w:val="23"/>
        </w:numPr>
      </w:pPr>
      <w:r w:rsidRPr="002A3414">
        <w:rPr>
          <w:rFonts w:asciiTheme="minorHAnsi" w:hAnsiTheme="minorHAnsi"/>
          <w:sz w:val="22"/>
          <w:szCs w:val="22"/>
        </w:rPr>
        <w:t>Measurement configuration   (i.e. at least the</w:t>
      </w:r>
      <w:r>
        <w:t xml:space="preserve"> </w:t>
      </w:r>
      <w:proofErr w:type="spellStart"/>
      <w:r w:rsidRPr="00627D68">
        <w:rPr>
          <w:i/>
        </w:rPr>
        <w:t>measObjectToRemoveList</w:t>
      </w:r>
      <w:proofErr w:type="spellEnd"/>
      <w:r>
        <w:t xml:space="preserve">, </w:t>
      </w:r>
      <w:proofErr w:type="spellStart"/>
      <w:r w:rsidRPr="00627D68">
        <w:rPr>
          <w:i/>
        </w:rPr>
        <w:t>measObjectToAddModList</w:t>
      </w:r>
      <w:proofErr w:type="spellEnd"/>
      <w:r>
        <w:t xml:space="preserve">, </w:t>
      </w:r>
      <w:proofErr w:type="spellStart"/>
      <w:r w:rsidRPr="00627D68">
        <w:rPr>
          <w:i/>
        </w:rPr>
        <w:t>reportConfigToRemoveList</w:t>
      </w:r>
      <w:proofErr w:type="spellEnd"/>
      <w:r>
        <w:t xml:space="preserve">, </w:t>
      </w:r>
      <w:proofErr w:type="spellStart"/>
      <w:r w:rsidRPr="00627D68">
        <w:rPr>
          <w:i/>
        </w:rPr>
        <w:t>reportConfigToAddModList</w:t>
      </w:r>
      <w:proofErr w:type="spellEnd"/>
      <w:r>
        <w:t xml:space="preserve">, </w:t>
      </w:r>
      <w:proofErr w:type="spellStart"/>
      <w:r w:rsidRPr="00627D68">
        <w:rPr>
          <w:i/>
        </w:rPr>
        <w:t>measIdToRemoveList</w:t>
      </w:r>
      <w:proofErr w:type="spellEnd"/>
      <w:r>
        <w:t xml:space="preserve">, </w:t>
      </w:r>
      <w:proofErr w:type="spellStart"/>
      <w:r w:rsidRPr="00627D68">
        <w:rPr>
          <w:i/>
        </w:rPr>
        <w:t>measIdToAddModList</w:t>
      </w:r>
      <w:proofErr w:type="spellEnd"/>
      <w:r>
        <w:t xml:space="preserve"> </w:t>
      </w:r>
      <w:r w:rsidRPr="002A3414">
        <w:rPr>
          <w:rFonts w:asciiTheme="minorHAnsi" w:hAnsiTheme="minorHAnsi"/>
          <w:sz w:val="22"/>
          <w:szCs w:val="22"/>
        </w:rPr>
        <w:t xml:space="preserve">in the </w:t>
      </w:r>
      <w:proofErr w:type="spellStart"/>
      <w:r w:rsidRPr="005B276D">
        <w:rPr>
          <w:i/>
        </w:rPr>
        <w:t>measConfig</w:t>
      </w:r>
      <w:proofErr w:type="spellEnd"/>
      <w:r>
        <w:t>)</w:t>
      </w:r>
    </w:p>
    <w:p w14:paraId="09A072CE" w14:textId="77777777" w:rsidR="006C4C09" w:rsidRDefault="006C4C09" w:rsidP="006C4C09">
      <w:pPr>
        <w:pStyle w:val="B1"/>
        <w:numPr>
          <w:ilvl w:val="0"/>
          <w:numId w:val="23"/>
        </w:numPr>
        <w:rPr>
          <w:rFonts w:asciiTheme="minorHAnsi" w:hAnsiTheme="minorHAnsi"/>
          <w:sz w:val="22"/>
          <w:szCs w:val="22"/>
        </w:rPr>
      </w:pPr>
      <w:proofErr w:type="spellStart"/>
      <w:r>
        <w:rPr>
          <w:rFonts w:asciiTheme="minorHAnsi" w:hAnsiTheme="minorHAnsi"/>
          <w:sz w:val="22"/>
          <w:szCs w:val="22"/>
        </w:rPr>
        <w:t>RadioResourceConfigCommon</w:t>
      </w:r>
      <w:proofErr w:type="spellEnd"/>
      <w:r>
        <w:rPr>
          <w:rFonts w:asciiTheme="minorHAnsi" w:hAnsiTheme="minorHAnsi"/>
          <w:sz w:val="22"/>
          <w:szCs w:val="22"/>
        </w:rPr>
        <w:t xml:space="preserve"> for </w:t>
      </w:r>
      <w:proofErr w:type="spellStart"/>
      <w:r>
        <w:rPr>
          <w:rFonts w:asciiTheme="minorHAnsi" w:hAnsiTheme="minorHAnsi"/>
          <w:sz w:val="22"/>
          <w:szCs w:val="22"/>
        </w:rPr>
        <w:t>PSCell</w:t>
      </w:r>
      <w:proofErr w:type="spellEnd"/>
      <w:r>
        <w:rPr>
          <w:rFonts w:asciiTheme="minorHAnsi" w:hAnsiTheme="minorHAnsi"/>
          <w:sz w:val="22"/>
          <w:szCs w:val="22"/>
        </w:rPr>
        <w:t xml:space="preserve"> and SCell (i.e</w:t>
      </w:r>
      <w:r w:rsidRPr="002929B2">
        <w:rPr>
          <w:rFonts w:asciiTheme="minorHAnsi" w:hAnsiTheme="minorHAnsi"/>
          <w:sz w:val="22"/>
          <w:szCs w:val="22"/>
        </w:rPr>
        <w:t xml:space="preserve">. </w:t>
      </w:r>
      <w:proofErr w:type="spellStart"/>
      <w:r w:rsidRPr="002929B2">
        <w:rPr>
          <w:rFonts w:asciiTheme="minorHAnsi" w:hAnsiTheme="minorHAnsi"/>
          <w:sz w:val="22"/>
          <w:szCs w:val="22"/>
        </w:rPr>
        <w:t>PCellConfigCommon</w:t>
      </w:r>
      <w:proofErr w:type="spellEnd"/>
      <w:r w:rsidRPr="002929B2">
        <w:rPr>
          <w:rFonts w:asciiTheme="minorHAnsi" w:hAnsiTheme="minorHAnsi"/>
          <w:sz w:val="22"/>
          <w:szCs w:val="22"/>
        </w:rPr>
        <w:t xml:space="preserve"> and </w:t>
      </w:r>
      <w:proofErr w:type="spellStart"/>
      <w:r w:rsidRPr="002929B2">
        <w:rPr>
          <w:rFonts w:asciiTheme="minorHAnsi" w:hAnsiTheme="minorHAnsi"/>
          <w:sz w:val="22"/>
          <w:szCs w:val="22"/>
        </w:rPr>
        <w:t>SCellConfigCommon</w:t>
      </w:r>
      <w:proofErr w:type="spellEnd"/>
      <w:r w:rsidRPr="002929B2">
        <w:rPr>
          <w:rFonts w:asciiTheme="minorHAnsi" w:hAnsiTheme="minorHAnsi"/>
          <w:sz w:val="22"/>
          <w:szCs w:val="22"/>
        </w:rPr>
        <w:t xml:space="preserve"> in the ASN.1 proposal)</w:t>
      </w:r>
      <w:r>
        <w:rPr>
          <w:rFonts w:asciiTheme="minorHAnsi" w:hAnsiTheme="minorHAnsi"/>
          <w:sz w:val="22"/>
          <w:szCs w:val="22"/>
        </w:rPr>
        <w:t>.</w:t>
      </w:r>
    </w:p>
    <w:p w14:paraId="3C06B82D" w14:textId="2B57D704" w:rsidR="009C2B4D" w:rsidRPr="006C4C09" w:rsidRDefault="006C4C09" w:rsidP="006C4C09">
      <w:pPr>
        <w:pStyle w:val="B1"/>
        <w:numPr>
          <w:ilvl w:val="0"/>
          <w:numId w:val="23"/>
        </w:numPr>
        <w:rPr>
          <w:rFonts w:asciiTheme="minorHAnsi" w:hAnsiTheme="minorHAnsi"/>
          <w:sz w:val="22"/>
          <w:szCs w:val="22"/>
        </w:rPr>
      </w:pPr>
      <w:r>
        <w:rPr>
          <w:rFonts w:asciiTheme="minorHAnsi" w:hAnsiTheme="minorHAnsi"/>
          <w:sz w:val="22"/>
          <w:szCs w:val="22"/>
        </w:rPr>
        <w:t xml:space="preserve">FFS on </w:t>
      </w:r>
      <w:proofErr w:type="spellStart"/>
      <w:r>
        <w:rPr>
          <w:rFonts w:asciiTheme="minorHAnsi" w:hAnsiTheme="minorHAnsi"/>
          <w:sz w:val="22"/>
          <w:szCs w:val="22"/>
        </w:rPr>
        <w:t>RadioResourceConfigDedicated</w:t>
      </w:r>
      <w:proofErr w:type="spellEnd"/>
      <w:r>
        <w:rPr>
          <w:rFonts w:asciiTheme="minorHAnsi" w:hAnsiTheme="minorHAnsi"/>
          <w:sz w:val="22"/>
          <w:szCs w:val="22"/>
        </w:rPr>
        <w:t xml:space="preserve"> for </w:t>
      </w:r>
      <w:proofErr w:type="spellStart"/>
      <w:r>
        <w:rPr>
          <w:rFonts w:asciiTheme="minorHAnsi" w:hAnsiTheme="minorHAnsi"/>
          <w:sz w:val="22"/>
          <w:szCs w:val="22"/>
        </w:rPr>
        <w:t>PSCell</w:t>
      </w:r>
      <w:proofErr w:type="spellEnd"/>
      <w:r>
        <w:rPr>
          <w:rFonts w:asciiTheme="minorHAnsi" w:hAnsiTheme="minorHAnsi"/>
          <w:sz w:val="22"/>
          <w:szCs w:val="22"/>
        </w:rPr>
        <w:t xml:space="preserve"> and SCell (i.e</w:t>
      </w:r>
      <w:r w:rsidRPr="002929B2">
        <w:rPr>
          <w:rFonts w:asciiTheme="minorHAnsi" w:hAnsiTheme="minorHAnsi"/>
          <w:sz w:val="22"/>
          <w:szCs w:val="22"/>
        </w:rPr>
        <w:t xml:space="preserve">. </w:t>
      </w:r>
      <w:proofErr w:type="spellStart"/>
      <w:r>
        <w:rPr>
          <w:rFonts w:asciiTheme="minorHAnsi" w:hAnsiTheme="minorHAnsi"/>
          <w:sz w:val="22"/>
          <w:szCs w:val="22"/>
        </w:rPr>
        <w:t>PCellConfigDedicated</w:t>
      </w:r>
      <w:proofErr w:type="spellEnd"/>
      <w:r w:rsidRPr="002929B2">
        <w:rPr>
          <w:rFonts w:asciiTheme="minorHAnsi" w:hAnsiTheme="minorHAnsi"/>
          <w:sz w:val="22"/>
          <w:szCs w:val="22"/>
        </w:rPr>
        <w:t xml:space="preserve"> and</w:t>
      </w:r>
      <w:r>
        <w:rPr>
          <w:rFonts w:asciiTheme="minorHAnsi" w:hAnsiTheme="minorHAnsi"/>
          <w:sz w:val="22"/>
          <w:szCs w:val="22"/>
        </w:rPr>
        <w:t xml:space="preserve"> </w:t>
      </w:r>
      <w:proofErr w:type="spellStart"/>
      <w:r>
        <w:rPr>
          <w:rFonts w:asciiTheme="minorHAnsi" w:hAnsiTheme="minorHAnsi"/>
          <w:sz w:val="22"/>
          <w:szCs w:val="22"/>
        </w:rPr>
        <w:t>SCellConfigDedicated</w:t>
      </w:r>
      <w:proofErr w:type="spellEnd"/>
      <w:r w:rsidRPr="002929B2">
        <w:rPr>
          <w:rFonts w:asciiTheme="minorHAnsi" w:hAnsiTheme="minorHAnsi"/>
          <w:sz w:val="22"/>
          <w:szCs w:val="22"/>
        </w:rPr>
        <w:t xml:space="preserve"> in the ASN.1 proposal)</w:t>
      </w:r>
    </w:p>
    <w:sectPr w:rsidR="009C2B4D" w:rsidRPr="006C4C09">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2A85"/>
    <w:multiLevelType w:val="hybridMultilevel"/>
    <w:tmpl w:val="40F8D16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A44048"/>
    <w:multiLevelType w:val="hybridMultilevel"/>
    <w:tmpl w:val="C438446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21F0342E"/>
    <w:multiLevelType w:val="hybridMultilevel"/>
    <w:tmpl w:val="FFBA24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C0A01CB"/>
    <w:multiLevelType w:val="hybridMultilevel"/>
    <w:tmpl w:val="0E3ED90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582F7C"/>
    <w:multiLevelType w:val="hybridMultilevel"/>
    <w:tmpl w:val="DC92635E"/>
    <w:lvl w:ilvl="0" w:tplc="0809000F">
      <w:start w:val="1"/>
      <w:numFmt w:val="decimal"/>
      <w:lvlText w:val="%1."/>
      <w:lvlJc w:val="left"/>
      <w:pPr>
        <w:ind w:left="870" w:hanging="360"/>
      </w:p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19" w15:restartNumberingAfterBreak="0">
    <w:nsid w:val="6CFD793D"/>
    <w:multiLevelType w:val="hybridMultilevel"/>
    <w:tmpl w:val="C35AE24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0" w15:restartNumberingAfterBreak="0">
    <w:nsid w:val="6F9C7474"/>
    <w:multiLevelType w:val="hybridMultilevel"/>
    <w:tmpl w:val="DB64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num>
  <w:num w:numId="2">
    <w:abstractNumId w:val="17"/>
  </w:num>
  <w:num w:numId="3">
    <w:abstractNumId w:val="15"/>
  </w:num>
  <w:num w:numId="4">
    <w:abstractNumId w:val="23"/>
  </w:num>
  <w:num w:numId="5">
    <w:abstractNumId w:val="12"/>
  </w:num>
  <w:num w:numId="6">
    <w:abstractNumId w:val="23"/>
  </w:num>
  <w:num w:numId="7">
    <w:abstractNumId w:val="24"/>
  </w:num>
  <w:num w:numId="8">
    <w:abstractNumId w:val="13"/>
  </w:num>
  <w:num w:numId="9">
    <w:abstractNumId w:val="10"/>
  </w:num>
  <w:num w:numId="10">
    <w:abstractNumId w:val="5"/>
  </w:num>
  <w:num w:numId="11">
    <w:abstractNumId w:val="16"/>
  </w:num>
  <w:num w:numId="12">
    <w:abstractNumId w:val="2"/>
  </w:num>
  <w:num w:numId="13">
    <w:abstractNumId w:val="11"/>
  </w:num>
  <w:num w:numId="14">
    <w:abstractNumId w:val="6"/>
  </w:num>
  <w:num w:numId="15">
    <w:abstractNumId w:val="7"/>
  </w:num>
  <w:num w:numId="16">
    <w:abstractNumId w:val="21"/>
  </w:num>
  <w:num w:numId="17">
    <w:abstractNumId w:val="14"/>
  </w:num>
  <w:num w:numId="18">
    <w:abstractNumId w:val="9"/>
  </w:num>
  <w:num w:numId="19">
    <w:abstractNumId w:val="22"/>
  </w:num>
  <w:num w:numId="20">
    <w:abstractNumId w:val="18"/>
  </w:num>
  <w:num w:numId="21">
    <w:abstractNumId w:val="1"/>
  </w:num>
  <w:num w:numId="22">
    <w:abstractNumId w:val="0"/>
  </w:num>
  <w:num w:numId="23">
    <w:abstractNumId w:val="20"/>
  </w:num>
  <w:num w:numId="24">
    <w:abstractNumId w:val="19"/>
  </w:num>
  <w:num w:numId="25">
    <w:abstractNumId w:val="3"/>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1610"/>
    <w:rsid w:val="000122EF"/>
    <w:rsid w:val="000127B5"/>
    <w:rsid w:val="00013A53"/>
    <w:rsid w:val="00014DB9"/>
    <w:rsid w:val="00014EAC"/>
    <w:rsid w:val="0001633D"/>
    <w:rsid w:val="00016643"/>
    <w:rsid w:val="00017ADD"/>
    <w:rsid w:val="000209BD"/>
    <w:rsid w:val="00022227"/>
    <w:rsid w:val="0002567C"/>
    <w:rsid w:val="000260C4"/>
    <w:rsid w:val="0002612B"/>
    <w:rsid w:val="00027DC1"/>
    <w:rsid w:val="000318D7"/>
    <w:rsid w:val="000326E2"/>
    <w:rsid w:val="00032E19"/>
    <w:rsid w:val="00033C3E"/>
    <w:rsid w:val="00034A19"/>
    <w:rsid w:val="00035239"/>
    <w:rsid w:val="0003548E"/>
    <w:rsid w:val="00035C44"/>
    <w:rsid w:val="000420B5"/>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87089"/>
    <w:rsid w:val="00090F4D"/>
    <w:rsid w:val="000927B0"/>
    <w:rsid w:val="00095A4A"/>
    <w:rsid w:val="000A0D11"/>
    <w:rsid w:val="000A0E9B"/>
    <w:rsid w:val="000A31A1"/>
    <w:rsid w:val="000A5529"/>
    <w:rsid w:val="000A647B"/>
    <w:rsid w:val="000A6AC1"/>
    <w:rsid w:val="000A6C96"/>
    <w:rsid w:val="000A6F4D"/>
    <w:rsid w:val="000A75B0"/>
    <w:rsid w:val="000A7FE8"/>
    <w:rsid w:val="000B7A4F"/>
    <w:rsid w:val="000C0749"/>
    <w:rsid w:val="000C088C"/>
    <w:rsid w:val="000C1817"/>
    <w:rsid w:val="000C1CC4"/>
    <w:rsid w:val="000C1FE2"/>
    <w:rsid w:val="000C2537"/>
    <w:rsid w:val="000C4BD4"/>
    <w:rsid w:val="000C523A"/>
    <w:rsid w:val="000C7A7E"/>
    <w:rsid w:val="000D031F"/>
    <w:rsid w:val="000D0609"/>
    <w:rsid w:val="000D2585"/>
    <w:rsid w:val="000D2D90"/>
    <w:rsid w:val="000D33D7"/>
    <w:rsid w:val="000D3700"/>
    <w:rsid w:val="000D5152"/>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23"/>
    <w:rsid w:val="000F1E75"/>
    <w:rsid w:val="000F375B"/>
    <w:rsid w:val="000F43AB"/>
    <w:rsid w:val="000F4AD6"/>
    <w:rsid w:val="000F6280"/>
    <w:rsid w:val="000F7296"/>
    <w:rsid w:val="001003DD"/>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2377"/>
    <w:rsid w:val="00133E38"/>
    <w:rsid w:val="0013435E"/>
    <w:rsid w:val="00134CB8"/>
    <w:rsid w:val="001366EF"/>
    <w:rsid w:val="00141B91"/>
    <w:rsid w:val="00142378"/>
    <w:rsid w:val="00143023"/>
    <w:rsid w:val="00143410"/>
    <w:rsid w:val="00143EDE"/>
    <w:rsid w:val="00144E70"/>
    <w:rsid w:val="0014534A"/>
    <w:rsid w:val="001456C1"/>
    <w:rsid w:val="00146354"/>
    <w:rsid w:val="00146364"/>
    <w:rsid w:val="00146403"/>
    <w:rsid w:val="00146E07"/>
    <w:rsid w:val="0015140E"/>
    <w:rsid w:val="00151BE9"/>
    <w:rsid w:val="00151D67"/>
    <w:rsid w:val="00152274"/>
    <w:rsid w:val="00152315"/>
    <w:rsid w:val="0015254C"/>
    <w:rsid w:val="001536F2"/>
    <w:rsid w:val="001539C6"/>
    <w:rsid w:val="00153AE1"/>
    <w:rsid w:val="00154A26"/>
    <w:rsid w:val="00156F72"/>
    <w:rsid w:val="0016368A"/>
    <w:rsid w:val="00164CF9"/>
    <w:rsid w:val="00165AAC"/>
    <w:rsid w:val="001708FB"/>
    <w:rsid w:val="00171235"/>
    <w:rsid w:val="00172FC5"/>
    <w:rsid w:val="001747A1"/>
    <w:rsid w:val="00175A92"/>
    <w:rsid w:val="0017787C"/>
    <w:rsid w:val="0018188C"/>
    <w:rsid w:val="00181A67"/>
    <w:rsid w:val="001834AD"/>
    <w:rsid w:val="0018435C"/>
    <w:rsid w:val="001850B3"/>
    <w:rsid w:val="0018560B"/>
    <w:rsid w:val="00187470"/>
    <w:rsid w:val="00187FB9"/>
    <w:rsid w:val="00187FFE"/>
    <w:rsid w:val="00190BC5"/>
    <w:rsid w:val="00191A56"/>
    <w:rsid w:val="001920E1"/>
    <w:rsid w:val="001920F0"/>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C86"/>
    <w:rsid w:val="001D5B46"/>
    <w:rsid w:val="001D72BF"/>
    <w:rsid w:val="001D7312"/>
    <w:rsid w:val="001D7F40"/>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9E5"/>
    <w:rsid w:val="00211BE2"/>
    <w:rsid w:val="0021388D"/>
    <w:rsid w:val="00213A2B"/>
    <w:rsid w:val="00214DA0"/>
    <w:rsid w:val="00215D01"/>
    <w:rsid w:val="002163FB"/>
    <w:rsid w:val="002176EF"/>
    <w:rsid w:val="0022098F"/>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2F3F"/>
    <w:rsid w:val="002431DA"/>
    <w:rsid w:val="00243D3D"/>
    <w:rsid w:val="00244C3A"/>
    <w:rsid w:val="00245078"/>
    <w:rsid w:val="0024553B"/>
    <w:rsid w:val="00246F74"/>
    <w:rsid w:val="002523C0"/>
    <w:rsid w:val="00253514"/>
    <w:rsid w:val="00253C8C"/>
    <w:rsid w:val="00253DE4"/>
    <w:rsid w:val="002548DE"/>
    <w:rsid w:val="00260C42"/>
    <w:rsid w:val="00260EE7"/>
    <w:rsid w:val="00263EF6"/>
    <w:rsid w:val="002658AD"/>
    <w:rsid w:val="002658BA"/>
    <w:rsid w:val="00266A61"/>
    <w:rsid w:val="00266ED0"/>
    <w:rsid w:val="002670F7"/>
    <w:rsid w:val="00267E7C"/>
    <w:rsid w:val="00270E8A"/>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29B2"/>
    <w:rsid w:val="002930FE"/>
    <w:rsid w:val="00293863"/>
    <w:rsid w:val="00293921"/>
    <w:rsid w:val="0029434B"/>
    <w:rsid w:val="002944A1"/>
    <w:rsid w:val="00294527"/>
    <w:rsid w:val="0029484C"/>
    <w:rsid w:val="0029504C"/>
    <w:rsid w:val="00296141"/>
    <w:rsid w:val="002962C3"/>
    <w:rsid w:val="002A20BD"/>
    <w:rsid w:val="002A23F7"/>
    <w:rsid w:val="002A2ABC"/>
    <w:rsid w:val="002A2CBA"/>
    <w:rsid w:val="002A3064"/>
    <w:rsid w:val="002A341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6CBC"/>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5A29"/>
    <w:rsid w:val="00386C16"/>
    <w:rsid w:val="003871D2"/>
    <w:rsid w:val="003875EE"/>
    <w:rsid w:val="003878D3"/>
    <w:rsid w:val="00387F7F"/>
    <w:rsid w:val="003906E6"/>
    <w:rsid w:val="003914BB"/>
    <w:rsid w:val="003927F2"/>
    <w:rsid w:val="0039325E"/>
    <w:rsid w:val="0039401E"/>
    <w:rsid w:val="00394688"/>
    <w:rsid w:val="003956E8"/>
    <w:rsid w:val="00395782"/>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379F"/>
    <w:rsid w:val="003B5AAE"/>
    <w:rsid w:val="003B618E"/>
    <w:rsid w:val="003B64EB"/>
    <w:rsid w:val="003B7D88"/>
    <w:rsid w:val="003C1C80"/>
    <w:rsid w:val="003C2928"/>
    <w:rsid w:val="003C2CB9"/>
    <w:rsid w:val="003C3505"/>
    <w:rsid w:val="003C4363"/>
    <w:rsid w:val="003C448C"/>
    <w:rsid w:val="003C46F9"/>
    <w:rsid w:val="003C4A67"/>
    <w:rsid w:val="003C56AB"/>
    <w:rsid w:val="003C5F8F"/>
    <w:rsid w:val="003C6426"/>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42F"/>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6777"/>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4E1E"/>
    <w:rsid w:val="00455F90"/>
    <w:rsid w:val="00456DC3"/>
    <w:rsid w:val="00457030"/>
    <w:rsid w:val="00457344"/>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A6C"/>
    <w:rsid w:val="004F4DAD"/>
    <w:rsid w:val="004F5E43"/>
    <w:rsid w:val="004F5F75"/>
    <w:rsid w:val="004F603D"/>
    <w:rsid w:val="004F629F"/>
    <w:rsid w:val="004F76B0"/>
    <w:rsid w:val="00500883"/>
    <w:rsid w:val="00500929"/>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7E1"/>
    <w:rsid w:val="0052217D"/>
    <w:rsid w:val="005235E5"/>
    <w:rsid w:val="005237DA"/>
    <w:rsid w:val="00523C21"/>
    <w:rsid w:val="00523DAB"/>
    <w:rsid w:val="005243A1"/>
    <w:rsid w:val="00524693"/>
    <w:rsid w:val="0052485D"/>
    <w:rsid w:val="005249DC"/>
    <w:rsid w:val="00524B9E"/>
    <w:rsid w:val="00524C67"/>
    <w:rsid w:val="00524CA1"/>
    <w:rsid w:val="00524E45"/>
    <w:rsid w:val="00524EF7"/>
    <w:rsid w:val="00525BE0"/>
    <w:rsid w:val="005268AC"/>
    <w:rsid w:val="0052766E"/>
    <w:rsid w:val="00527D3F"/>
    <w:rsid w:val="00531E45"/>
    <w:rsid w:val="00532DDF"/>
    <w:rsid w:val="0053336E"/>
    <w:rsid w:val="00533AC3"/>
    <w:rsid w:val="00533F2C"/>
    <w:rsid w:val="00535EDF"/>
    <w:rsid w:val="005377DA"/>
    <w:rsid w:val="00537C10"/>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8D7"/>
    <w:rsid w:val="005629F2"/>
    <w:rsid w:val="00563C4C"/>
    <w:rsid w:val="00564FE6"/>
    <w:rsid w:val="005667EB"/>
    <w:rsid w:val="005675E1"/>
    <w:rsid w:val="005704D2"/>
    <w:rsid w:val="00570610"/>
    <w:rsid w:val="0057079C"/>
    <w:rsid w:val="00570C2F"/>
    <w:rsid w:val="0057509B"/>
    <w:rsid w:val="0057680F"/>
    <w:rsid w:val="005768D7"/>
    <w:rsid w:val="00577492"/>
    <w:rsid w:val="005777A2"/>
    <w:rsid w:val="00580438"/>
    <w:rsid w:val="005808CC"/>
    <w:rsid w:val="00581967"/>
    <w:rsid w:val="00585B50"/>
    <w:rsid w:val="00586287"/>
    <w:rsid w:val="00590137"/>
    <w:rsid w:val="00590694"/>
    <w:rsid w:val="00590DDE"/>
    <w:rsid w:val="005922E7"/>
    <w:rsid w:val="0059294B"/>
    <w:rsid w:val="00595CD2"/>
    <w:rsid w:val="005A1241"/>
    <w:rsid w:val="005A1A58"/>
    <w:rsid w:val="005A2536"/>
    <w:rsid w:val="005A42E7"/>
    <w:rsid w:val="005A4BA7"/>
    <w:rsid w:val="005A4C61"/>
    <w:rsid w:val="005A571B"/>
    <w:rsid w:val="005A5A5D"/>
    <w:rsid w:val="005A5F29"/>
    <w:rsid w:val="005A73B4"/>
    <w:rsid w:val="005A7996"/>
    <w:rsid w:val="005B10D0"/>
    <w:rsid w:val="005B276D"/>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C515F"/>
    <w:rsid w:val="005D0986"/>
    <w:rsid w:val="005D0E30"/>
    <w:rsid w:val="005D2980"/>
    <w:rsid w:val="005D327E"/>
    <w:rsid w:val="005D4967"/>
    <w:rsid w:val="005D4968"/>
    <w:rsid w:val="005D57BC"/>
    <w:rsid w:val="005D74CE"/>
    <w:rsid w:val="005D7E7C"/>
    <w:rsid w:val="005E20C1"/>
    <w:rsid w:val="005E275B"/>
    <w:rsid w:val="005E33FE"/>
    <w:rsid w:val="005E54A8"/>
    <w:rsid w:val="005E5F42"/>
    <w:rsid w:val="005E71C4"/>
    <w:rsid w:val="005F00EE"/>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2A3D"/>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5660"/>
    <w:rsid w:val="00646761"/>
    <w:rsid w:val="00646933"/>
    <w:rsid w:val="00646944"/>
    <w:rsid w:val="006470E3"/>
    <w:rsid w:val="006504A5"/>
    <w:rsid w:val="00651ABA"/>
    <w:rsid w:val="0065261C"/>
    <w:rsid w:val="0065268C"/>
    <w:rsid w:val="00652EC5"/>
    <w:rsid w:val="00653D5B"/>
    <w:rsid w:val="0066206D"/>
    <w:rsid w:val="00662575"/>
    <w:rsid w:val="0066289E"/>
    <w:rsid w:val="00664189"/>
    <w:rsid w:val="006642A0"/>
    <w:rsid w:val="006647F5"/>
    <w:rsid w:val="00665D07"/>
    <w:rsid w:val="00666013"/>
    <w:rsid w:val="00666C11"/>
    <w:rsid w:val="00667C7C"/>
    <w:rsid w:val="00670367"/>
    <w:rsid w:val="00670830"/>
    <w:rsid w:val="00670FFC"/>
    <w:rsid w:val="00672463"/>
    <w:rsid w:val="006724A7"/>
    <w:rsid w:val="006725C1"/>
    <w:rsid w:val="00674043"/>
    <w:rsid w:val="0067661D"/>
    <w:rsid w:val="00677232"/>
    <w:rsid w:val="0068052E"/>
    <w:rsid w:val="00680E72"/>
    <w:rsid w:val="00681090"/>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5846"/>
    <w:rsid w:val="006B6E3D"/>
    <w:rsid w:val="006C02AF"/>
    <w:rsid w:val="006C1303"/>
    <w:rsid w:val="006C1EFC"/>
    <w:rsid w:val="006C202B"/>
    <w:rsid w:val="006C2DCC"/>
    <w:rsid w:val="006C2F52"/>
    <w:rsid w:val="006C32CA"/>
    <w:rsid w:val="006C390F"/>
    <w:rsid w:val="006C41F6"/>
    <w:rsid w:val="006C4C09"/>
    <w:rsid w:val="006C5201"/>
    <w:rsid w:val="006C5832"/>
    <w:rsid w:val="006C584F"/>
    <w:rsid w:val="006C5C21"/>
    <w:rsid w:val="006C64B5"/>
    <w:rsid w:val="006D067B"/>
    <w:rsid w:val="006D0703"/>
    <w:rsid w:val="006D0CB4"/>
    <w:rsid w:val="006D20E8"/>
    <w:rsid w:val="006D4D1B"/>
    <w:rsid w:val="006D7283"/>
    <w:rsid w:val="006E0187"/>
    <w:rsid w:val="006E0577"/>
    <w:rsid w:val="006E0843"/>
    <w:rsid w:val="006E0D2E"/>
    <w:rsid w:val="006E1DB3"/>
    <w:rsid w:val="006E44BB"/>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4A17"/>
    <w:rsid w:val="00705516"/>
    <w:rsid w:val="00711251"/>
    <w:rsid w:val="00711BF7"/>
    <w:rsid w:val="0071529D"/>
    <w:rsid w:val="007152DF"/>
    <w:rsid w:val="007165A6"/>
    <w:rsid w:val="0071661B"/>
    <w:rsid w:val="0071663A"/>
    <w:rsid w:val="007167FD"/>
    <w:rsid w:val="0071758D"/>
    <w:rsid w:val="00720051"/>
    <w:rsid w:val="00720409"/>
    <w:rsid w:val="007206B0"/>
    <w:rsid w:val="0072146B"/>
    <w:rsid w:val="00722243"/>
    <w:rsid w:val="007224DA"/>
    <w:rsid w:val="00722E48"/>
    <w:rsid w:val="00724710"/>
    <w:rsid w:val="00724E08"/>
    <w:rsid w:val="00725B35"/>
    <w:rsid w:val="007268B0"/>
    <w:rsid w:val="00727A3A"/>
    <w:rsid w:val="00730368"/>
    <w:rsid w:val="007304C1"/>
    <w:rsid w:val="00733BB4"/>
    <w:rsid w:val="00733EED"/>
    <w:rsid w:val="00734059"/>
    <w:rsid w:val="00734EF7"/>
    <w:rsid w:val="00735037"/>
    <w:rsid w:val="00736B04"/>
    <w:rsid w:val="00736E12"/>
    <w:rsid w:val="00737721"/>
    <w:rsid w:val="00740386"/>
    <w:rsid w:val="0074214A"/>
    <w:rsid w:val="00742178"/>
    <w:rsid w:val="00742FB0"/>
    <w:rsid w:val="00743902"/>
    <w:rsid w:val="00744542"/>
    <w:rsid w:val="007450A3"/>
    <w:rsid w:val="00745715"/>
    <w:rsid w:val="007461E4"/>
    <w:rsid w:val="00746C36"/>
    <w:rsid w:val="00747753"/>
    <w:rsid w:val="007479A4"/>
    <w:rsid w:val="00747C4E"/>
    <w:rsid w:val="00752304"/>
    <w:rsid w:val="0075404D"/>
    <w:rsid w:val="00754649"/>
    <w:rsid w:val="00754A27"/>
    <w:rsid w:val="00756D16"/>
    <w:rsid w:val="007607D1"/>
    <w:rsid w:val="007618C9"/>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4A85"/>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5206"/>
    <w:rsid w:val="007D577F"/>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1097"/>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B5F"/>
    <w:rsid w:val="00813C21"/>
    <w:rsid w:val="00817115"/>
    <w:rsid w:val="00817664"/>
    <w:rsid w:val="00817AC9"/>
    <w:rsid w:val="0082043F"/>
    <w:rsid w:val="008224BD"/>
    <w:rsid w:val="00823801"/>
    <w:rsid w:val="008239B7"/>
    <w:rsid w:val="008239E6"/>
    <w:rsid w:val="00826DCF"/>
    <w:rsid w:val="008272B6"/>
    <w:rsid w:val="00830866"/>
    <w:rsid w:val="0083166D"/>
    <w:rsid w:val="00832927"/>
    <w:rsid w:val="00832D8D"/>
    <w:rsid w:val="00833904"/>
    <w:rsid w:val="00835BCE"/>
    <w:rsid w:val="0083691B"/>
    <w:rsid w:val="00837D12"/>
    <w:rsid w:val="00840285"/>
    <w:rsid w:val="00841BDA"/>
    <w:rsid w:val="00843B1F"/>
    <w:rsid w:val="00845886"/>
    <w:rsid w:val="00845F4B"/>
    <w:rsid w:val="0084635C"/>
    <w:rsid w:val="0084702C"/>
    <w:rsid w:val="00850AC0"/>
    <w:rsid w:val="00851A33"/>
    <w:rsid w:val="00851CAE"/>
    <w:rsid w:val="008526BA"/>
    <w:rsid w:val="00855703"/>
    <w:rsid w:val="00856631"/>
    <w:rsid w:val="00856968"/>
    <w:rsid w:val="00860AA1"/>
    <w:rsid w:val="008642B8"/>
    <w:rsid w:val="00864726"/>
    <w:rsid w:val="00864B1E"/>
    <w:rsid w:val="00865C64"/>
    <w:rsid w:val="00866011"/>
    <w:rsid w:val="00866B99"/>
    <w:rsid w:val="00867B6F"/>
    <w:rsid w:val="00871A8C"/>
    <w:rsid w:val="00871A9C"/>
    <w:rsid w:val="00872C85"/>
    <w:rsid w:val="008734DE"/>
    <w:rsid w:val="00873BC8"/>
    <w:rsid w:val="00873E83"/>
    <w:rsid w:val="008747DE"/>
    <w:rsid w:val="008754FE"/>
    <w:rsid w:val="008756F0"/>
    <w:rsid w:val="008757F3"/>
    <w:rsid w:val="00876B86"/>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E6E12"/>
    <w:rsid w:val="008F0FD3"/>
    <w:rsid w:val="008F1BF2"/>
    <w:rsid w:val="008F235D"/>
    <w:rsid w:val="008F2B4B"/>
    <w:rsid w:val="008F3876"/>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21C1"/>
    <w:rsid w:val="00922EA9"/>
    <w:rsid w:val="009231BA"/>
    <w:rsid w:val="00924524"/>
    <w:rsid w:val="009245F2"/>
    <w:rsid w:val="00925023"/>
    <w:rsid w:val="00926478"/>
    <w:rsid w:val="009271FC"/>
    <w:rsid w:val="009272FA"/>
    <w:rsid w:val="009276ED"/>
    <w:rsid w:val="00927D31"/>
    <w:rsid w:val="00927D6F"/>
    <w:rsid w:val="00927EEB"/>
    <w:rsid w:val="00932808"/>
    <w:rsid w:val="00932B19"/>
    <w:rsid w:val="00932FC8"/>
    <w:rsid w:val="00933C67"/>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1F85"/>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1DF"/>
    <w:rsid w:val="009A081D"/>
    <w:rsid w:val="009A0820"/>
    <w:rsid w:val="009A13BA"/>
    <w:rsid w:val="009A13C8"/>
    <w:rsid w:val="009A1911"/>
    <w:rsid w:val="009A2062"/>
    <w:rsid w:val="009A268F"/>
    <w:rsid w:val="009A38C4"/>
    <w:rsid w:val="009A4019"/>
    <w:rsid w:val="009A5952"/>
    <w:rsid w:val="009A5A40"/>
    <w:rsid w:val="009A5D42"/>
    <w:rsid w:val="009A60A1"/>
    <w:rsid w:val="009A76F2"/>
    <w:rsid w:val="009B082A"/>
    <w:rsid w:val="009B130A"/>
    <w:rsid w:val="009B314C"/>
    <w:rsid w:val="009B3495"/>
    <w:rsid w:val="009B3882"/>
    <w:rsid w:val="009B4024"/>
    <w:rsid w:val="009B41CA"/>
    <w:rsid w:val="009B4FE3"/>
    <w:rsid w:val="009B563B"/>
    <w:rsid w:val="009B68C4"/>
    <w:rsid w:val="009C09E7"/>
    <w:rsid w:val="009C2B4D"/>
    <w:rsid w:val="009C30C1"/>
    <w:rsid w:val="009C376B"/>
    <w:rsid w:val="009C5833"/>
    <w:rsid w:val="009C7D34"/>
    <w:rsid w:val="009D067A"/>
    <w:rsid w:val="009D1071"/>
    <w:rsid w:val="009D2422"/>
    <w:rsid w:val="009D383F"/>
    <w:rsid w:val="009D412A"/>
    <w:rsid w:val="009D49F1"/>
    <w:rsid w:val="009D7417"/>
    <w:rsid w:val="009D76A7"/>
    <w:rsid w:val="009D76F4"/>
    <w:rsid w:val="009D792E"/>
    <w:rsid w:val="009E0861"/>
    <w:rsid w:val="009E0C33"/>
    <w:rsid w:val="009E14D0"/>
    <w:rsid w:val="009E3E64"/>
    <w:rsid w:val="009E4E74"/>
    <w:rsid w:val="009E511F"/>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8F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45D"/>
    <w:rsid w:val="00A46F32"/>
    <w:rsid w:val="00A505B6"/>
    <w:rsid w:val="00A505BA"/>
    <w:rsid w:val="00A50C36"/>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355B"/>
    <w:rsid w:val="00A84D34"/>
    <w:rsid w:val="00A84D85"/>
    <w:rsid w:val="00A8608F"/>
    <w:rsid w:val="00A86217"/>
    <w:rsid w:val="00A878B4"/>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06230"/>
    <w:rsid w:val="00B10692"/>
    <w:rsid w:val="00B12273"/>
    <w:rsid w:val="00B13BF3"/>
    <w:rsid w:val="00B15D2A"/>
    <w:rsid w:val="00B1695D"/>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931"/>
    <w:rsid w:val="00B42FA0"/>
    <w:rsid w:val="00B44C5F"/>
    <w:rsid w:val="00B46B65"/>
    <w:rsid w:val="00B46FA2"/>
    <w:rsid w:val="00B47BF3"/>
    <w:rsid w:val="00B47EED"/>
    <w:rsid w:val="00B50CED"/>
    <w:rsid w:val="00B510DC"/>
    <w:rsid w:val="00B5110C"/>
    <w:rsid w:val="00B52CA7"/>
    <w:rsid w:val="00B5328A"/>
    <w:rsid w:val="00B536A6"/>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0036"/>
    <w:rsid w:val="00BD2D48"/>
    <w:rsid w:val="00BD309C"/>
    <w:rsid w:val="00BD4B47"/>
    <w:rsid w:val="00BD51C0"/>
    <w:rsid w:val="00BD62ED"/>
    <w:rsid w:val="00BD7BEB"/>
    <w:rsid w:val="00BE1069"/>
    <w:rsid w:val="00BE1777"/>
    <w:rsid w:val="00BE21DD"/>
    <w:rsid w:val="00BE2D2B"/>
    <w:rsid w:val="00BE2E9C"/>
    <w:rsid w:val="00BE2F8F"/>
    <w:rsid w:val="00BE5BA8"/>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B3B"/>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28B4"/>
    <w:rsid w:val="00C53036"/>
    <w:rsid w:val="00C5363A"/>
    <w:rsid w:val="00C56F66"/>
    <w:rsid w:val="00C572F1"/>
    <w:rsid w:val="00C5774C"/>
    <w:rsid w:val="00C57E1B"/>
    <w:rsid w:val="00C60171"/>
    <w:rsid w:val="00C60227"/>
    <w:rsid w:val="00C61875"/>
    <w:rsid w:val="00C61DD4"/>
    <w:rsid w:val="00C6259E"/>
    <w:rsid w:val="00C634C8"/>
    <w:rsid w:val="00C63D2A"/>
    <w:rsid w:val="00C640E7"/>
    <w:rsid w:val="00C64220"/>
    <w:rsid w:val="00C64249"/>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C7C8F"/>
    <w:rsid w:val="00CD004F"/>
    <w:rsid w:val="00CD0177"/>
    <w:rsid w:val="00CD2C72"/>
    <w:rsid w:val="00CD5AF3"/>
    <w:rsid w:val="00CD6444"/>
    <w:rsid w:val="00CE0604"/>
    <w:rsid w:val="00CE0FEB"/>
    <w:rsid w:val="00CE1841"/>
    <w:rsid w:val="00CE1870"/>
    <w:rsid w:val="00CE1983"/>
    <w:rsid w:val="00CE3843"/>
    <w:rsid w:val="00CE580D"/>
    <w:rsid w:val="00CE5C88"/>
    <w:rsid w:val="00CE7003"/>
    <w:rsid w:val="00CE7F87"/>
    <w:rsid w:val="00CF0BEB"/>
    <w:rsid w:val="00CF30CF"/>
    <w:rsid w:val="00CF58FC"/>
    <w:rsid w:val="00CF701F"/>
    <w:rsid w:val="00CF7FB4"/>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17D54"/>
    <w:rsid w:val="00D23465"/>
    <w:rsid w:val="00D23AC5"/>
    <w:rsid w:val="00D24F46"/>
    <w:rsid w:val="00D2557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759"/>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0E05"/>
    <w:rsid w:val="00DA1296"/>
    <w:rsid w:val="00DA39DB"/>
    <w:rsid w:val="00DA42D7"/>
    <w:rsid w:val="00DA4D16"/>
    <w:rsid w:val="00DA508B"/>
    <w:rsid w:val="00DA5302"/>
    <w:rsid w:val="00DA5BDB"/>
    <w:rsid w:val="00DA6313"/>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6AA3"/>
    <w:rsid w:val="00DD15F4"/>
    <w:rsid w:val="00DD1CA1"/>
    <w:rsid w:val="00DD2FD5"/>
    <w:rsid w:val="00DD448F"/>
    <w:rsid w:val="00DD4B60"/>
    <w:rsid w:val="00DD4F46"/>
    <w:rsid w:val="00DD53A5"/>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1F92"/>
    <w:rsid w:val="00E24D86"/>
    <w:rsid w:val="00E267C9"/>
    <w:rsid w:val="00E26C08"/>
    <w:rsid w:val="00E26D49"/>
    <w:rsid w:val="00E30AE3"/>
    <w:rsid w:val="00E30DAC"/>
    <w:rsid w:val="00E318D1"/>
    <w:rsid w:val="00E3194D"/>
    <w:rsid w:val="00E322F4"/>
    <w:rsid w:val="00E32719"/>
    <w:rsid w:val="00E32D15"/>
    <w:rsid w:val="00E34997"/>
    <w:rsid w:val="00E34DE1"/>
    <w:rsid w:val="00E34E62"/>
    <w:rsid w:val="00E35B47"/>
    <w:rsid w:val="00E35E79"/>
    <w:rsid w:val="00E368CA"/>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65"/>
    <w:rsid w:val="00E607D7"/>
    <w:rsid w:val="00E61893"/>
    <w:rsid w:val="00E62CD5"/>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5AF6"/>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4D7D"/>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3BC"/>
    <w:rsid w:val="00F00F77"/>
    <w:rsid w:val="00F03696"/>
    <w:rsid w:val="00F03FA4"/>
    <w:rsid w:val="00F048C4"/>
    <w:rsid w:val="00F049D9"/>
    <w:rsid w:val="00F0738B"/>
    <w:rsid w:val="00F100A9"/>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047F"/>
    <w:rsid w:val="00F3300B"/>
    <w:rsid w:val="00F335BB"/>
    <w:rsid w:val="00F33B36"/>
    <w:rsid w:val="00F33C88"/>
    <w:rsid w:val="00F34185"/>
    <w:rsid w:val="00F3563D"/>
    <w:rsid w:val="00F35B3C"/>
    <w:rsid w:val="00F36AE0"/>
    <w:rsid w:val="00F41F1D"/>
    <w:rsid w:val="00F433FB"/>
    <w:rsid w:val="00F43A04"/>
    <w:rsid w:val="00F4411C"/>
    <w:rsid w:val="00F45F7E"/>
    <w:rsid w:val="00F47BD6"/>
    <w:rsid w:val="00F50B74"/>
    <w:rsid w:val="00F51CCC"/>
    <w:rsid w:val="00F533E7"/>
    <w:rsid w:val="00F53DE4"/>
    <w:rsid w:val="00F53FB2"/>
    <w:rsid w:val="00F540F9"/>
    <w:rsid w:val="00F558A2"/>
    <w:rsid w:val="00F562FC"/>
    <w:rsid w:val="00F5631C"/>
    <w:rsid w:val="00F5691A"/>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30DB"/>
    <w:rsid w:val="00FC4378"/>
    <w:rsid w:val="00FC45ED"/>
    <w:rsid w:val="00FC4B7E"/>
    <w:rsid w:val="00FC4F00"/>
    <w:rsid w:val="00FC5D27"/>
    <w:rsid w:val="00FC6988"/>
    <w:rsid w:val="00FD0F41"/>
    <w:rsid w:val="00FD1214"/>
    <w:rsid w:val="00FD46DB"/>
    <w:rsid w:val="00FD542C"/>
    <w:rsid w:val="00FD6D75"/>
    <w:rsid w:val="00FD75AF"/>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uiPriority w:val="99"/>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B1Char1">
    <w:name w:val="B1 Char1"/>
    <w:link w:val="B1"/>
    <w:qFormat/>
    <w:rsid w:val="005B276D"/>
    <w:rPr>
      <w:rFonts w:ascii="Times New Roman" w:eastAsia="MS Mincho"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74774">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6243B-2C62-47C3-BD9F-5C5F8AF3E20A}">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C017E7-C5ED-4C66-BE90-1506EF1DC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1270</Words>
  <Characters>7602</Characters>
  <Application>Microsoft Office Word</Application>
  <DocSecurity>0</DocSecurity>
  <Lines>136</Lines>
  <Paragraphs>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3</cp:revision>
  <dcterms:created xsi:type="dcterms:W3CDTF">2017-09-28T22:38:00Z</dcterms:created>
  <dcterms:modified xsi:type="dcterms:W3CDTF">2017-09-28T22:42:00Z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b93a7baf-0c42-473c-a870-3225d64b968a</vt:lpwstr>
  </property>
  <property fmtid="{D5CDD505-2E9C-101B-9397-08002B2CF9AE}" pid="3" name="CTP_BU">
    <vt:lpwstr>NEXT GEN AND STANDARDS GROUP</vt:lpwstr>
  </property>
  <property fmtid="{D5CDD505-2E9C-101B-9397-08002B2CF9AE}" pid="4" name="CTP_TimeStamp">
    <vt:lpwstr>2017-09-28 22:42:07Z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